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5904C">
      <w:pPr>
        <w:spacing w:line="550" w:lineRule="exact"/>
        <w:ind w:firstLine="0" w:firstLineChars="0"/>
        <w:jc w:val="center"/>
        <w:rPr>
          <w:rFonts w:hint="eastAsia" w:ascii="方正小标宋_GBK" w:eastAsia="方正小标宋_GBK" w:cs="方正小标宋_GBK"/>
          <w:b/>
          <w:bCs/>
          <w:w w:val="98"/>
          <w:kern w:val="2"/>
          <w:sz w:val="44"/>
          <w:szCs w:val="44"/>
        </w:rPr>
      </w:pPr>
      <w:r>
        <w:rPr>
          <w:rFonts w:hint="eastAsia" w:ascii="方正小标宋_GBK" w:eastAsia="方正小标宋_GBK" w:cs="方正小标宋_GBK"/>
          <w:b/>
          <w:bCs/>
          <w:w w:val="98"/>
          <w:kern w:val="2"/>
          <w:sz w:val="44"/>
          <w:szCs w:val="44"/>
        </w:rPr>
        <w:t>灵活就业人员住房公积金缴存提取</w:t>
      </w:r>
    </w:p>
    <w:p w14:paraId="60B29EF3">
      <w:pPr>
        <w:spacing w:line="0" w:lineRule="atLeast"/>
        <w:ind w:firstLine="0" w:firstLineChars="0"/>
        <w:jc w:val="center"/>
        <w:rPr>
          <w:rFonts w:hint="eastAsia" w:ascii="方正小标宋_GBK" w:eastAsia="方正小标宋_GBK" w:cs="方正小标宋_GBK"/>
          <w:b/>
          <w:bCs/>
          <w:w w:val="98"/>
          <w:kern w:val="2"/>
          <w:sz w:val="44"/>
          <w:szCs w:val="44"/>
        </w:rPr>
      </w:pPr>
      <w:r>
        <w:rPr>
          <w:rFonts w:hint="eastAsia" w:ascii="方正小标宋_GBK" w:eastAsia="方正小标宋_GBK" w:cs="方正小标宋_GBK"/>
          <w:b/>
          <w:bCs/>
          <w:w w:val="98"/>
          <w:kern w:val="2"/>
          <w:sz w:val="44"/>
          <w:szCs w:val="44"/>
        </w:rPr>
        <w:t>业务指南</w:t>
      </w:r>
    </w:p>
    <w:p w14:paraId="3545FB2F">
      <w:pPr>
        <w:adjustRightInd w:val="0"/>
        <w:snapToGrid w:val="0"/>
        <w:spacing w:line="550" w:lineRule="exact"/>
        <w:jc w:val="center"/>
        <w:rPr>
          <w:rFonts w:hint="eastAsia" w:ascii="方正小标宋_GBK" w:eastAsia="方正小标宋_GBK" w:cs="方正小标宋_GBK"/>
          <w:b/>
          <w:bCs/>
          <w:sz w:val="44"/>
          <w:szCs w:val="44"/>
        </w:rPr>
      </w:pPr>
    </w:p>
    <w:p w14:paraId="313A1493">
      <w:pPr>
        <w:spacing w:line="550" w:lineRule="exact"/>
        <w:ind w:firstLine="0" w:firstLineChars="0"/>
        <w:jc w:val="center"/>
        <w:rPr>
          <w:rFonts w:hint="eastAsia" w:ascii="方正小标宋_GBK" w:eastAsia="方正小标宋_GBK" w:cs="方正小标宋_GBK"/>
          <w:w w:val="98"/>
          <w:kern w:val="2"/>
          <w:sz w:val="44"/>
          <w:szCs w:val="44"/>
        </w:rPr>
      </w:pPr>
      <w:r>
        <w:rPr>
          <w:rFonts w:hint="eastAsia" w:ascii="方正小标宋_GBK" w:eastAsia="方正小标宋_GBK" w:cs="方正小标宋_GBK"/>
          <w:w w:val="98"/>
          <w:kern w:val="2"/>
          <w:sz w:val="44"/>
          <w:szCs w:val="44"/>
        </w:rPr>
        <w:t>住房公积金缴存</w:t>
      </w:r>
    </w:p>
    <w:p w14:paraId="4A8F1F73">
      <w:pPr>
        <w:pStyle w:val="9"/>
        <w:adjustRightInd w:val="0"/>
        <w:snapToGrid w:val="0"/>
        <w:spacing w:after="0" w:line="600" w:lineRule="exact"/>
        <w:ind w:left="0" w:leftChars="0" w:firstLine="0" w:firstLineChars="0"/>
        <w:rPr>
          <w:rFonts w:ascii="Times New Roman" w:hAnsi="Times New Roman" w:eastAsia="方正仿宋_GBK"/>
          <w:szCs w:val="32"/>
        </w:rPr>
      </w:pPr>
    </w:p>
    <w:p w14:paraId="444B8413">
      <w:pPr>
        <w:spacing w:line="58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一、缴存人员范围</w:t>
      </w:r>
    </w:p>
    <w:p w14:paraId="50FD4484">
      <w:pPr>
        <w:widowControl/>
        <w:adjustRightInd w:val="0"/>
        <w:snapToGrid w:val="0"/>
        <w:spacing w:line="580" w:lineRule="exact"/>
        <w:jc w:val="both"/>
        <w:rPr>
          <w:rFonts w:eastAsia="方正仿宋_GBK"/>
          <w:sz w:val="32"/>
          <w:szCs w:val="32"/>
          <w:shd w:val="clear" w:color="auto" w:fill="FFFFFF"/>
        </w:rPr>
      </w:pPr>
      <w:r>
        <w:rPr>
          <w:rFonts w:eastAsia="方正仿宋_GBK"/>
          <w:sz w:val="32"/>
          <w:szCs w:val="32"/>
          <w:shd w:val="clear" w:color="auto" w:fill="FFFFFF"/>
        </w:rPr>
        <w:t>已年满16周岁且未达到法定退休年龄，具有完全民事行为能力，以非全日制、自由职业、个体经营、新业态等方式灵活就业的人员。</w:t>
      </w:r>
    </w:p>
    <w:p w14:paraId="77233C85">
      <w:pPr>
        <w:spacing w:line="58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二、账户设立</w:t>
      </w:r>
    </w:p>
    <w:p w14:paraId="1C039E44">
      <w:pPr>
        <w:widowControl/>
        <w:adjustRightInd w:val="0"/>
        <w:snapToGrid w:val="0"/>
        <w:spacing w:line="580" w:lineRule="exact"/>
        <w:jc w:val="both"/>
        <w:rPr>
          <w:rFonts w:hint="eastAsia" w:ascii="方正楷体_GBK" w:eastAsia="方正楷体_GBK" w:cs="方正楷体_GBK"/>
          <w:b/>
          <w:bCs/>
          <w:sz w:val="32"/>
          <w:szCs w:val="32"/>
          <w:shd w:val="clear" w:color="auto" w:fill="FFFFFF"/>
        </w:rPr>
      </w:pPr>
      <w:r>
        <w:rPr>
          <w:rFonts w:hint="eastAsia" w:ascii="方正楷体_GBK" w:eastAsia="方正楷体_GBK" w:cs="方正楷体_GBK"/>
          <w:b/>
          <w:bCs/>
          <w:sz w:val="32"/>
          <w:szCs w:val="32"/>
          <w:shd w:val="clear" w:color="auto" w:fill="FFFFFF"/>
        </w:rPr>
        <w:t>（一）办理场所</w:t>
      </w:r>
    </w:p>
    <w:p w14:paraId="3FDA3287">
      <w:pPr>
        <w:widowControl/>
        <w:adjustRightInd w:val="0"/>
        <w:snapToGrid w:val="0"/>
        <w:spacing w:line="580" w:lineRule="exact"/>
        <w:jc w:val="both"/>
        <w:rPr>
          <w:rFonts w:eastAsia="方正仿宋_GBK"/>
          <w:sz w:val="32"/>
          <w:szCs w:val="32"/>
          <w:shd w:val="clear" w:color="auto" w:fill="FFFFFF"/>
        </w:rPr>
      </w:pPr>
      <w:r>
        <w:rPr>
          <w:rFonts w:eastAsia="方正仿宋_GBK"/>
          <w:sz w:val="32"/>
          <w:szCs w:val="32"/>
          <w:shd w:val="clear" w:color="auto" w:fill="FFFFFF"/>
        </w:rPr>
        <w:t>市政务中心公积金窗口、西区政务中心公积金窗口、仁和区政务中心公积金窗口、米易县政务中心公积金窗口、盐边县政务中心公积金窗口、受托银行缴存网点。</w:t>
      </w:r>
    </w:p>
    <w:p w14:paraId="171B7F1A">
      <w:pPr>
        <w:widowControl/>
        <w:adjustRightInd w:val="0"/>
        <w:snapToGrid w:val="0"/>
        <w:spacing w:line="580" w:lineRule="exact"/>
        <w:jc w:val="both"/>
        <w:rPr>
          <w:rFonts w:hint="eastAsia" w:ascii="方正楷体_GBK" w:eastAsia="方正楷体_GBK" w:cs="方正楷体_GBK"/>
          <w:b/>
          <w:bCs/>
          <w:sz w:val="32"/>
          <w:szCs w:val="32"/>
          <w:shd w:val="clear" w:color="auto" w:fill="FFFFFF"/>
        </w:rPr>
      </w:pPr>
      <w:r>
        <w:rPr>
          <w:rFonts w:hint="eastAsia" w:ascii="方正楷体_GBK" w:eastAsia="方正楷体_GBK" w:cs="方正楷体_GBK"/>
          <w:b/>
          <w:bCs/>
          <w:sz w:val="32"/>
          <w:szCs w:val="32"/>
          <w:shd w:val="clear" w:color="auto" w:fill="FFFFFF"/>
        </w:rPr>
        <w:t>（二）办理要件（只需原件）</w:t>
      </w:r>
    </w:p>
    <w:p w14:paraId="2AA3C7C0">
      <w:pPr>
        <w:widowControl/>
        <w:adjustRightInd w:val="0"/>
        <w:snapToGrid w:val="0"/>
        <w:spacing w:line="580" w:lineRule="exact"/>
        <w:jc w:val="both"/>
        <w:rPr>
          <w:rFonts w:eastAsia="方正仿宋_GBK"/>
          <w:sz w:val="32"/>
          <w:szCs w:val="32"/>
        </w:rPr>
      </w:pPr>
      <w:r>
        <w:rPr>
          <w:rFonts w:eastAsia="方正仿宋_GBK"/>
          <w:sz w:val="32"/>
          <w:szCs w:val="32"/>
        </w:rPr>
        <w:t>身份证、</w:t>
      </w:r>
      <w:r>
        <w:rPr>
          <w:rFonts w:hint="eastAsia" w:eastAsia="方正仿宋_GBK"/>
          <w:sz w:val="32"/>
          <w:szCs w:val="32"/>
        </w:rPr>
        <w:t>个人借记卡</w:t>
      </w:r>
      <w:r>
        <w:rPr>
          <w:rFonts w:hint="eastAsia" w:ascii="方正仿宋_GBK" w:eastAsia="方正仿宋_GBK"/>
          <w:sz w:val="32"/>
          <w:szCs w:val="32"/>
        </w:rPr>
        <w:t>Ⅰ</w:t>
      </w:r>
      <w:r>
        <w:rPr>
          <w:rFonts w:hint="eastAsia" w:eastAsia="方正仿宋_GBK"/>
          <w:sz w:val="32"/>
          <w:szCs w:val="32"/>
        </w:rPr>
        <w:t>类卡</w:t>
      </w:r>
      <w:r>
        <w:rPr>
          <w:rFonts w:eastAsia="方正仿宋_GBK"/>
          <w:sz w:val="32"/>
          <w:szCs w:val="32"/>
        </w:rPr>
        <w:t>、《攀枝花市灵活就业人员缴存住房公积金开户申请表》《攀枝花市灵活就业人员住房公积金缴存使用协议》。</w:t>
      </w:r>
    </w:p>
    <w:p w14:paraId="240AEAC0">
      <w:pPr>
        <w:widowControl/>
        <w:adjustRightInd w:val="0"/>
        <w:snapToGrid w:val="0"/>
        <w:spacing w:line="580" w:lineRule="exact"/>
        <w:jc w:val="both"/>
        <w:rPr>
          <w:rFonts w:hint="eastAsia" w:ascii="方正楷体_GBK" w:eastAsia="方正楷体_GBK" w:cs="方正楷体_GBK"/>
          <w:b/>
          <w:bCs/>
          <w:sz w:val="32"/>
          <w:szCs w:val="32"/>
          <w:shd w:val="clear" w:color="auto" w:fill="FFFFFF"/>
        </w:rPr>
      </w:pPr>
      <w:r>
        <w:rPr>
          <w:rFonts w:hint="eastAsia" w:ascii="方正楷体_GBK" w:eastAsia="方正楷体_GBK" w:cs="方正楷体_GBK"/>
          <w:b/>
          <w:bCs/>
          <w:sz w:val="32"/>
          <w:szCs w:val="32"/>
          <w:shd w:val="clear" w:color="auto" w:fill="FFFFFF"/>
        </w:rPr>
        <w:t>（三）办理时限</w:t>
      </w:r>
    </w:p>
    <w:p w14:paraId="7C136A62">
      <w:pPr>
        <w:widowControl/>
        <w:adjustRightInd w:val="0"/>
        <w:snapToGrid w:val="0"/>
        <w:spacing w:line="580" w:lineRule="exact"/>
        <w:jc w:val="both"/>
        <w:rPr>
          <w:rFonts w:eastAsia="方正仿宋_GBK"/>
          <w:sz w:val="32"/>
          <w:szCs w:val="32"/>
          <w:shd w:val="clear" w:color="auto" w:fill="FFFFFF"/>
        </w:rPr>
      </w:pPr>
      <w:r>
        <w:rPr>
          <w:rFonts w:eastAsia="方正仿宋_GBK"/>
          <w:sz w:val="32"/>
          <w:szCs w:val="32"/>
          <w:shd w:val="clear" w:color="auto" w:fill="FFFFFF"/>
        </w:rPr>
        <w:t>资料齐全，符合条件，当场办结。</w:t>
      </w:r>
    </w:p>
    <w:p w14:paraId="31E8E903">
      <w:pPr>
        <w:spacing w:line="58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三、缴存规定</w:t>
      </w:r>
    </w:p>
    <w:p w14:paraId="5B84FA66">
      <w:pPr>
        <w:widowControl/>
        <w:adjustRightInd w:val="0"/>
        <w:snapToGrid w:val="0"/>
        <w:spacing w:line="580" w:lineRule="exact"/>
        <w:jc w:val="both"/>
        <w:rPr>
          <w:rFonts w:eastAsia="方正仿宋_GBK"/>
          <w:sz w:val="32"/>
          <w:szCs w:val="32"/>
          <w:shd w:val="clear" w:color="auto" w:fill="FFFFFF"/>
        </w:rPr>
      </w:pPr>
      <w:r>
        <w:rPr>
          <w:rFonts w:eastAsia="方正仿宋_GBK"/>
          <w:b/>
          <w:bCs/>
          <w:sz w:val="32"/>
          <w:szCs w:val="32"/>
          <w:shd w:val="clear" w:color="auto" w:fill="FFFFFF"/>
        </w:rPr>
        <w:t>1.月缴存基数：</w:t>
      </w:r>
      <w:r>
        <w:rPr>
          <w:rFonts w:eastAsia="方正仿宋_GBK"/>
          <w:sz w:val="32"/>
          <w:szCs w:val="32"/>
          <w:shd w:val="clear" w:color="auto" w:fill="FFFFFF"/>
        </w:rPr>
        <w:t>在攀枝花市住房公积金管理中心核定的年度住房公积金缴存基数的上下限范围内自主确定。</w:t>
      </w:r>
    </w:p>
    <w:p w14:paraId="46837981">
      <w:pPr>
        <w:widowControl/>
        <w:adjustRightInd w:val="0"/>
        <w:snapToGrid w:val="0"/>
        <w:spacing w:line="580" w:lineRule="exact"/>
        <w:ind w:firstLine="658" w:firstLineChars="220"/>
        <w:jc w:val="both"/>
        <w:rPr>
          <w:rFonts w:eastAsia="方正仿宋_GBK"/>
          <w:spacing w:val="-11"/>
          <w:sz w:val="32"/>
          <w:szCs w:val="32"/>
          <w:shd w:val="clear" w:color="auto" w:fill="FFFFFF"/>
        </w:rPr>
      </w:pPr>
      <w:r>
        <w:rPr>
          <w:rFonts w:eastAsia="方正仿宋_GBK"/>
          <w:b/>
          <w:bCs/>
          <w:spacing w:val="-11"/>
          <w:sz w:val="32"/>
          <w:szCs w:val="32"/>
          <w:shd w:val="clear" w:color="auto" w:fill="FFFFFF"/>
        </w:rPr>
        <w:t>2.缴存比例：</w:t>
      </w:r>
      <w:r>
        <w:rPr>
          <w:rFonts w:eastAsia="方正仿宋_GBK"/>
          <w:spacing w:val="-11"/>
          <w:sz w:val="32"/>
          <w:szCs w:val="32"/>
          <w:shd w:val="clear" w:color="auto" w:fill="FFFFFF"/>
        </w:rPr>
        <w:t>缴存比例在10%～24%范围（偶数）内自主确定。</w:t>
      </w:r>
    </w:p>
    <w:p w14:paraId="364F6A0A">
      <w:pPr>
        <w:widowControl/>
        <w:adjustRightInd w:val="0"/>
        <w:snapToGrid w:val="0"/>
        <w:spacing w:line="580" w:lineRule="exact"/>
        <w:jc w:val="both"/>
        <w:rPr>
          <w:rFonts w:eastAsia="方正仿宋_GBK"/>
          <w:sz w:val="32"/>
          <w:szCs w:val="32"/>
          <w:shd w:val="clear" w:color="auto" w:fill="FFFFFF"/>
        </w:rPr>
      </w:pPr>
      <w:r>
        <w:rPr>
          <w:rFonts w:eastAsia="方正仿宋_GBK"/>
          <w:b/>
          <w:bCs/>
          <w:sz w:val="32"/>
          <w:szCs w:val="32"/>
          <w:shd w:val="clear" w:color="auto" w:fill="FFFFFF"/>
        </w:rPr>
        <w:t>3.月缴存额：</w:t>
      </w:r>
      <w:r>
        <w:rPr>
          <w:rFonts w:eastAsia="方正仿宋_GBK"/>
          <w:sz w:val="32"/>
          <w:szCs w:val="32"/>
          <w:shd w:val="clear" w:color="auto" w:fill="FFFFFF"/>
        </w:rPr>
        <w:t>月缴存额按照月缴存基数×缴存比例进行计算，月缴存额实行以元为单位，元以下四舍五入。</w:t>
      </w:r>
    </w:p>
    <w:p w14:paraId="735D02EE">
      <w:pPr>
        <w:widowControl/>
        <w:adjustRightInd w:val="0"/>
        <w:snapToGrid w:val="0"/>
        <w:spacing w:line="580" w:lineRule="exact"/>
        <w:jc w:val="both"/>
        <w:rPr>
          <w:rFonts w:eastAsia="方正仿宋_GBK"/>
          <w:sz w:val="32"/>
          <w:szCs w:val="32"/>
          <w:shd w:val="clear" w:color="auto" w:fill="FFFFFF"/>
        </w:rPr>
      </w:pPr>
      <w:r>
        <w:rPr>
          <w:rFonts w:eastAsia="方正仿宋_GBK"/>
          <w:b/>
          <w:bCs/>
          <w:sz w:val="32"/>
          <w:szCs w:val="32"/>
          <w:shd w:val="clear" w:color="auto" w:fill="FFFFFF"/>
        </w:rPr>
        <w:t>4.缴存方式：</w:t>
      </w:r>
      <w:r>
        <w:rPr>
          <w:rFonts w:eastAsia="方正仿宋_GBK"/>
          <w:sz w:val="32"/>
          <w:szCs w:val="32"/>
          <w:shd w:val="clear" w:color="auto" w:fill="FFFFFF"/>
        </w:rPr>
        <w:t>按月缴存</w:t>
      </w:r>
      <w:r>
        <w:rPr>
          <w:rFonts w:hint="eastAsia" w:eastAsia="方正仿宋_GBK"/>
          <w:sz w:val="32"/>
          <w:szCs w:val="32"/>
          <w:shd w:val="clear" w:color="auto" w:fill="FFFFFF"/>
        </w:rPr>
        <w:t>或</w:t>
      </w:r>
      <w:r>
        <w:rPr>
          <w:rFonts w:eastAsia="方正仿宋_GBK"/>
          <w:sz w:val="32"/>
          <w:szCs w:val="32"/>
          <w:shd w:val="clear" w:color="auto" w:fill="FFFFFF"/>
        </w:rPr>
        <w:t>自由缴存。</w:t>
      </w:r>
    </w:p>
    <w:p w14:paraId="36654F0B">
      <w:pPr>
        <w:spacing w:line="55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四、开户网点及联系电话</w:t>
      </w:r>
    </w:p>
    <w:tbl>
      <w:tblPr>
        <w:tblStyle w:val="6"/>
        <w:tblW w:w="110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7"/>
        <w:gridCol w:w="1256"/>
        <w:gridCol w:w="1725"/>
        <w:gridCol w:w="2956"/>
        <w:gridCol w:w="2130"/>
        <w:gridCol w:w="1704"/>
      </w:tblGrid>
      <w:tr w14:paraId="1753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8542E9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市公积金中心各服务窗口</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070863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地址</w:t>
            </w:r>
          </w:p>
        </w:tc>
        <w:tc>
          <w:tcPr>
            <w:tcW w:w="172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B36A7E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联系电话</w:t>
            </w:r>
          </w:p>
        </w:tc>
        <w:tc>
          <w:tcPr>
            <w:tcW w:w="295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27518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受托银行缴存网点</w:t>
            </w:r>
          </w:p>
        </w:tc>
        <w:tc>
          <w:tcPr>
            <w:tcW w:w="213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15386D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地址</w:t>
            </w:r>
          </w:p>
        </w:tc>
        <w:tc>
          <w:tcPr>
            <w:tcW w:w="170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2EA166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联系电话</w:t>
            </w:r>
          </w:p>
        </w:tc>
      </w:tr>
      <w:tr w14:paraId="4EF6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275B99E">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066C6CD">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F10A131">
            <w:pPr>
              <w:keepNext w:val="0"/>
              <w:keepLines w:val="0"/>
              <w:pageBreakBefore w:val="0"/>
              <w:kinsoku/>
              <w:wordWrap/>
              <w:overflowPunct/>
              <w:topLinePunct w:val="0"/>
              <w:autoSpaceDE/>
              <w:autoSpaceDN/>
              <w:bidi w:val="0"/>
              <w:adjustRightInd/>
              <w:snapToGrid/>
              <w:spacing w:line="400" w:lineRule="exact"/>
            </w:pPr>
          </w:p>
        </w:tc>
        <w:tc>
          <w:tcPr>
            <w:tcW w:w="29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751A942">
            <w:pPr>
              <w:keepNext w:val="0"/>
              <w:keepLines w:val="0"/>
              <w:pageBreakBefore w:val="0"/>
              <w:kinsoku/>
              <w:wordWrap/>
              <w:overflowPunct/>
              <w:topLinePunct w:val="0"/>
              <w:autoSpaceDE/>
              <w:autoSpaceDN/>
              <w:bidi w:val="0"/>
              <w:adjustRightInd/>
              <w:snapToGrid/>
              <w:spacing w:line="400" w:lineRule="exact"/>
            </w:pPr>
          </w:p>
        </w:tc>
        <w:tc>
          <w:tcPr>
            <w:tcW w:w="21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4F7E61D">
            <w:pPr>
              <w:keepNext w:val="0"/>
              <w:keepLines w:val="0"/>
              <w:pageBreakBefore w:val="0"/>
              <w:kinsoku/>
              <w:wordWrap/>
              <w:overflowPunct/>
              <w:topLinePunct w:val="0"/>
              <w:autoSpaceDE/>
              <w:autoSpaceDN/>
              <w:bidi w:val="0"/>
              <w:adjustRightInd/>
              <w:snapToGrid/>
              <w:spacing w:line="400" w:lineRule="exact"/>
            </w:pPr>
          </w:p>
        </w:tc>
        <w:tc>
          <w:tcPr>
            <w:tcW w:w="170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27346B7">
            <w:pPr>
              <w:keepNext w:val="0"/>
              <w:keepLines w:val="0"/>
              <w:pageBreakBefore w:val="0"/>
              <w:kinsoku/>
              <w:wordWrap/>
              <w:overflowPunct/>
              <w:topLinePunct w:val="0"/>
              <w:autoSpaceDE/>
              <w:autoSpaceDN/>
              <w:bidi w:val="0"/>
              <w:adjustRightInd/>
              <w:snapToGrid/>
              <w:spacing w:line="400" w:lineRule="exact"/>
            </w:pPr>
          </w:p>
        </w:tc>
      </w:tr>
      <w:tr w14:paraId="050E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2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15E405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市政务中心公积金窗口</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0EB126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6"/>
                <w:sz w:val="24"/>
                <w:szCs w:val="24"/>
                <w:lang w:bidi="ar-SA"/>
              </w:rPr>
              <w:t>仁和区三线大道69号2楼C区255-258号窗口</w:t>
            </w:r>
          </w:p>
        </w:tc>
        <w:tc>
          <w:tcPr>
            <w:tcW w:w="172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2D7723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0812-3320432</w:t>
            </w: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4B61FF3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工行攀枝花分行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45ABA41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攀枝花大道东段492号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06EE57E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0812-3365176</w:t>
            </w:r>
          </w:p>
        </w:tc>
      </w:tr>
      <w:tr w14:paraId="43A3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BC6B4E">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F300225">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C4C15BC">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3A9A9CC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中行攀枝花分行营业部</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295C8CA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东区人民街368号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5FDAABF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0812-35513290812-3550686</w:t>
            </w:r>
          </w:p>
        </w:tc>
      </w:tr>
      <w:tr w14:paraId="0354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00E8074">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C75131C">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4BF1869">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55B9841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建行二街坊支行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425668B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东区花城中街1号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7110CDC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0812-3353343</w:t>
            </w:r>
          </w:p>
        </w:tc>
      </w:tr>
      <w:tr w14:paraId="72B6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033976">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DA526C">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90C6D8C">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0B8604F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建行西区支行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14161D8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西区苏铁中路2号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6FA0EB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0812-5554508</w:t>
            </w:r>
          </w:p>
        </w:tc>
      </w:tr>
      <w:tr w14:paraId="6A38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6D10E58">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DD091D5">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9098464">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41444D8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建行弄弄坪支行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69819CD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17"/>
                <w:sz w:val="24"/>
                <w:szCs w:val="24"/>
                <w:lang w:bidi="ar-SA"/>
              </w:rPr>
              <w:t>东区弄弄坪中路92号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643C1F7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0812-3319277</w:t>
            </w:r>
          </w:p>
        </w:tc>
      </w:tr>
      <w:tr w14:paraId="3795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B09A66A">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54EA1D8">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825506C">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71A1DA9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交通银行股份有限公司攀枝花江南路支行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1347FE3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11"/>
                <w:sz w:val="24"/>
                <w:szCs w:val="24"/>
                <w:lang w:bidi="ar-SA"/>
              </w:rPr>
              <w:t>东区三线大道北段2号1栋1-1-26号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1664A4B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0812-3329250</w:t>
            </w:r>
          </w:p>
        </w:tc>
      </w:tr>
      <w:tr w14:paraId="2424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0ED4198">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EF16DA5">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5EE4CF8">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22C873B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6"/>
                <w:sz w:val="24"/>
                <w:szCs w:val="24"/>
                <w:lang w:bidi="ar-SA"/>
              </w:rPr>
              <w:t>四川银行攀枝花分行营业部</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509470F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市政务中心2楼256号窗口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400FB18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0812-3320432</w:t>
            </w:r>
          </w:p>
        </w:tc>
      </w:tr>
      <w:tr w14:paraId="0601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F85E28D">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F271471">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08C8AED">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1A20ED07">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eastAsia="方正仿宋_GBK"/>
                <w:sz w:val="24"/>
                <w:szCs w:val="24"/>
                <w:lang w:bidi="ar-SA"/>
              </w:rPr>
            </w:pPr>
            <w:r>
              <w:rPr>
                <w:rFonts w:eastAsia="方正仿宋_GBK"/>
                <w:sz w:val="24"/>
                <w:szCs w:val="24"/>
                <w:lang w:bidi="ar-SA"/>
              </w:rPr>
              <w:t>四川银行攀枝花东风支行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0045882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eastAsia="方正仿宋_GBK"/>
                <w:sz w:val="24"/>
                <w:szCs w:val="24"/>
                <w:lang w:bidi="ar-SA"/>
              </w:rPr>
            </w:pPr>
            <w:r>
              <w:rPr>
                <w:rFonts w:eastAsia="方正仿宋_GBK"/>
                <w:spacing w:val="-17"/>
                <w:sz w:val="24"/>
                <w:szCs w:val="24"/>
                <w:lang w:bidi="ar-SA"/>
              </w:rPr>
              <w:t>东区弄弄坪中路71号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021AB26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0812-3397126</w:t>
            </w:r>
          </w:p>
        </w:tc>
      </w:tr>
      <w:tr w14:paraId="05C6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F967DA2">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721A5C3">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31BE398">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7D8E2EE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农商银行攀枝花东区支行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1337A10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市政务中心2楼257号窗口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2E6EC2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0812-3320432</w:t>
            </w:r>
          </w:p>
        </w:tc>
      </w:tr>
      <w:tr w14:paraId="3077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0FC0254">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D69B20E">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27FD976">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03D6636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邮蓄行东区支行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47D91A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攀枝花大道东段490号1楼</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6A68741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0812-3306885</w:t>
            </w:r>
          </w:p>
        </w:tc>
      </w:tr>
      <w:tr w14:paraId="51B7C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57352BF">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8CE980">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6915FFC">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7DB2809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pacing w:val="-6"/>
                <w:sz w:val="24"/>
                <w:szCs w:val="24"/>
                <w:lang w:bidi="ar-SA"/>
              </w:rPr>
            </w:pPr>
            <w:r>
              <w:rPr>
                <w:rFonts w:eastAsia="方正仿宋_GBK"/>
                <w:spacing w:val="-6"/>
                <w:sz w:val="24"/>
                <w:szCs w:val="24"/>
                <w:lang w:bidi="ar-SA"/>
              </w:rPr>
              <w:t>天府银行攀枝花分行营业部</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49E4C1D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pacing w:val="-6"/>
                <w:sz w:val="24"/>
                <w:szCs w:val="24"/>
                <w:lang w:bidi="ar-SA"/>
              </w:rPr>
            </w:pPr>
            <w:r>
              <w:rPr>
                <w:rFonts w:eastAsia="方正仿宋_GBK"/>
                <w:spacing w:val="-6"/>
                <w:sz w:val="24"/>
                <w:szCs w:val="24"/>
                <w:lang w:bidi="ar-SA"/>
              </w:rPr>
              <w:t>市政务中心2楼251号天府银行窗口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592AF0C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0812-3508078</w:t>
            </w:r>
          </w:p>
        </w:tc>
      </w:tr>
      <w:tr w14:paraId="6DF1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D5A03D3">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nil"/>
              <w:bottom w:val="single" w:color="auto" w:sz="4" w:space="0"/>
              <w:right w:val="single" w:color="auto" w:sz="4" w:space="0"/>
              <w:tl2br w:val="nil"/>
              <w:tr2bl w:val="nil"/>
            </w:tcBorders>
            <w:vAlign w:val="center"/>
          </w:tcPr>
          <w:p w14:paraId="4A3DF5A4">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nil"/>
              <w:bottom w:val="single" w:color="auto" w:sz="4" w:space="0"/>
              <w:right w:val="single" w:color="auto" w:sz="4" w:space="0"/>
              <w:tl2br w:val="nil"/>
              <w:tr2bl w:val="nil"/>
            </w:tcBorders>
            <w:vAlign w:val="center"/>
          </w:tcPr>
          <w:p w14:paraId="1EAEACFC">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nil"/>
              <w:bottom w:val="single" w:color="auto" w:sz="4" w:space="0"/>
              <w:right w:val="single" w:color="auto" w:sz="4" w:space="0"/>
              <w:tl2br w:val="nil"/>
              <w:tr2bl w:val="nil"/>
            </w:tcBorders>
            <w:vAlign w:val="center"/>
          </w:tcPr>
          <w:p w14:paraId="4923F3A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11"/>
                <w:sz w:val="24"/>
                <w:szCs w:val="24"/>
                <w:lang w:bidi="ar-SA"/>
              </w:rPr>
              <w:t>建行东区支行（原渡口支行）</w:t>
            </w:r>
          </w:p>
        </w:tc>
        <w:tc>
          <w:tcPr>
            <w:tcW w:w="2130" w:type="dxa"/>
            <w:tcBorders>
              <w:top w:val="single" w:color="auto" w:sz="4" w:space="0"/>
              <w:left w:val="nil"/>
              <w:bottom w:val="single" w:color="auto" w:sz="4" w:space="0"/>
              <w:right w:val="single" w:color="auto" w:sz="4" w:space="0"/>
              <w:tl2br w:val="nil"/>
              <w:tr2bl w:val="nil"/>
            </w:tcBorders>
            <w:vAlign w:val="center"/>
          </w:tcPr>
          <w:p w14:paraId="6DEE65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val="en-US" w:eastAsia="zh-CN" w:bidi="ar-SA"/>
              </w:rPr>
            </w:pPr>
            <w:r>
              <w:rPr>
                <w:rFonts w:eastAsia="方正仿宋_GBK"/>
                <w:sz w:val="24"/>
                <w:szCs w:val="24"/>
                <w:lang w:bidi="ar-SA"/>
              </w:rPr>
              <w:t>东</w:t>
            </w:r>
            <w:r>
              <w:rPr>
                <w:rFonts w:hint="eastAsia" w:eastAsia="方正仿宋_GBK"/>
                <w:sz w:val="24"/>
                <w:szCs w:val="24"/>
                <w:lang w:eastAsia="zh-CN" w:bidi="ar-SA"/>
              </w:rPr>
              <w:t>区</w:t>
            </w:r>
            <w:r>
              <w:rPr>
                <w:rFonts w:eastAsia="方正仿宋_GBK"/>
                <w:sz w:val="24"/>
                <w:szCs w:val="24"/>
                <w:lang w:bidi="ar-SA"/>
              </w:rPr>
              <w:t>攀枝花大道中段507号</w:t>
            </w:r>
          </w:p>
        </w:tc>
        <w:tc>
          <w:tcPr>
            <w:tcW w:w="1704" w:type="dxa"/>
            <w:tcBorders>
              <w:top w:val="single" w:color="auto" w:sz="4" w:space="0"/>
              <w:left w:val="nil"/>
              <w:bottom w:val="single" w:color="auto" w:sz="4" w:space="0"/>
              <w:right w:val="single" w:color="auto" w:sz="4" w:space="0"/>
              <w:tl2br w:val="nil"/>
              <w:tr2bl w:val="nil"/>
            </w:tcBorders>
            <w:vAlign w:val="center"/>
          </w:tcPr>
          <w:p w14:paraId="6F35C52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val="en-US" w:eastAsia="zh-CN" w:bidi="ar-SA"/>
              </w:rPr>
            </w:pPr>
            <w:r>
              <w:rPr>
                <w:rFonts w:eastAsia="方正仿宋_GBK"/>
                <w:sz w:val="24"/>
                <w:szCs w:val="24"/>
                <w:lang w:bidi="ar-SA"/>
              </w:rPr>
              <w:t>0812-2223006</w:t>
            </w:r>
          </w:p>
        </w:tc>
      </w:tr>
      <w:tr w14:paraId="42369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67" w:type="dxa"/>
            <w:vMerge w:val="continue"/>
            <w:tcBorders>
              <w:top w:val="nil"/>
              <w:left w:val="single" w:color="auto" w:sz="4" w:space="0"/>
              <w:bottom w:val="single" w:color="auto" w:sz="4" w:space="0"/>
              <w:right w:val="single" w:color="auto" w:sz="4" w:space="0"/>
              <w:tl2br w:val="nil"/>
              <w:tr2bl w:val="nil"/>
            </w:tcBorders>
            <w:vAlign w:val="center"/>
          </w:tcPr>
          <w:p w14:paraId="361C214E">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nil"/>
              <w:left w:val="nil"/>
              <w:bottom w:val="single" w:color="auto" w:sz="4" w:space="0"/>
              <w:right w:val="single" w:color="auto" w:sz="4" w:space="0"/>
              <w:tl2br w:val="nil"/>
              <w:tr2bl w:val="nil"/>
            </w:tcBorders>
            <w:vAlign w:val="center"/>
          </w:tcPr>
          <w:p w14:paraId="54A97111">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nil"/>
              <w:left w:val="nil"/>
              <w:bottom w:val="single" w:color="auto" w:sz="4" w:space="0"/>
              <w:right w:val="single" w:color="auto" w:sz="4" w:space="0"/>
              <w:tl2br w:val="nil"/>
              <w:tr2bl w:val="nil"/>
            </w:tcBorders>
            <w:vAlign w:val="center"/>
          </w:tcPr>
          <w:p w14:paraId="6AA4B1E0">
            <w:pPr>
              <w:keepNext w:val="0"/>
              <w:keepLines w:val="0"/>
              <w:pageBreakBefore w:val="0"/>
              <w:kinsoku/>
              <w:wordWrap/>
              <w:overflowPunct/>
              <w:topLinePunct w:val="0"/>
              <w:autoSpaceDE/>
              <w:autoSpaceDN/>
              <w:bidi w:val="0"/>
              <w:adjustRightInd/>
              <w:snapToGrid/>
              <w:spacing w:line="400" w:lineRule="exact"/>
            </w:pPr>
          </w:p>
        </w:tc>
        <w:tc>
          <w:tcPr>
            <w:tcW w:w="2956" w:type="dxa"/>
            <w:tcBorders>
              <w:top w:val="nil"/>
              <w:left w:val="nil"/>
              <w:bottom w:val="single" w:color="auto" w:sz="4" w:space="0"/>
              <w:right w:val="single" w:color="auto" w:sz="4" w:space="0"/>
              <w:tl2br w:val="nil"/>
              <w:tr2bl w:val="nil"/>
            </w:tcBorders>
            <w:vAlign w:val="center"/>
          </w:tcPr>
          <w:p w14:paraId="340EDD5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四川银行攀枝花东城支行</w:t>
            </w:r>
          </w:p>
        </w:tc>
        <w:tc>
          <w:tcPr>
            <w:tcW w:w="2130" w:type="dxa"/>
            <w:tcBorders>
              <w:top w:val="nil"/>
              <w:left w:val="nil"/>
              <w:bottom w:val="single" w:color="auto" w:sz="4" w:space="0"/>
              <w:right w:val="single" w:color="auto" w:sz="4" w:space="0"/>
              <w:tl2br w:val="nil"/>
              <w:tr2bl w:val="nil"/>
            </w:tcBorders>
            <w:vAlign w:val="center"/>
          </w:tcPr>
          <w:p w14:paraId="6B2E499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攀枝花大道中段237号</w:t>
            </w:r>
          </w:p>
        </w:tc>
        <w:tc>
          <w:tcPr>
            <w:tcW w:w="1704" w:type="dxa"/>
            <w:tcBorders>
              <w:top w:val="nil"/>
              <w:left w:val="nil"/>
              <w:bottom w:val="single" w:color="auto" w:sz="4" w:space="0"/>
              <w:right w:val="single" w:color="auto" w:sz="4" w:space="0"/>
              <w:tl2br w:val="nil"/>
              <w:tr2bl w:val="nil"/>
            </w:tcBorders>
            <w:vAlign w:val="center"/>
          </w:tcPr>
          <w:p w14:paraId="040A98E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0812-2223798</w:t>
            </w:r>
          </w:p>
        </w:tc>
      </w:tr>
      <w:tr w14:paraId="2CE8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1267" w:type="dxa"/>
            <w:vMerge w:val="restart"/>
            <w:tcBorders>
              <w:top w:val="nil"/>
              <w:left w:val="single" w:color="auto" w:sz="4" w:space="0"/>
              <w:bottom w:val="nil"/>
              <w:right w:val="single" w:color="auto" w:sz="4" w:space="0"/>
              <w:tl2br w:val="nil"/>
              <w:tr2bl w:val="nil"/>
            </w:tcBorders>
            <w:vAlign w:val="center"/>
          </w:tcPr>
          <w:p w14:paraId="2411D53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西区政务中心公积金窗口</w:t>
            </w:r>
          </w:p>
        </w:tc>
        <w:tc>
          <w:tcPr>
            <w:tcW w:w="1256" w:type="dxa"/>
            <w:vMerge w:val="restart"/>
            <w:tcBorders>
              <w:top w:val="nil"/>
              <w:left w:val="nil"/>
              <w:bottom w:val="nil"/>
              <w:right w:val="single" w:color="auto" w:sz="4" w:space="0"/>
              <w:tl2br w:val="nil"/>
              <w:tr2bl w:val="nil"/>
            </w:tcBorders>
            <w:vAlign w:val="center"/>
          </w:tcPr>
          <w:p w14:paraId="4750E5D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西区苏铁中路291号3楼47号窗口</w:t>
            </w:r>
          </w:p>
        </w:tc>
        <w:tc>
          <w:tcPr>
            <w:tcW w:w="1725" w:type="dxa"/>
            <w:vMerge w:val="restart"/>
            <w:tcBorders>
              <w:top w:val="nil"/>
              <w:left w:val="nil"/>
              <w:bottom w:val="nil"/>
              <w:right w:val="single" w:color="auto" w:sz="4" w:space="0"/>
              <w:tl2br w:val="nil"/>
              <w:tr2bl w:val="nil"/>
            </w:tcBorders>
            <w:vAlign w:val="center"/>
          </w:tcPr>
          <w:p w14:paraId="2E320BD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0812-5553329</w:t>
            </w:r>
          </w:p>
        </w:tc>
        <w:tc>
          <w:tcPr>
            <w:tcW w:w="2956" w:type="dxa"/>
            <w:tcBorders>
              <w:top w:val="nil"/>
              <w:left w:val="nil"/>
              <w:bottom w:val="single" w:color="auto" w:sz="4" w:space="0"/>
              <w:right w:val="single" w:color="auto" w:sz="4" w:space="0"/>
              <w:tl2br w:val="nil"/>
              <w:tr2bl w:val="nil"/>
            </w:tcBorders>
            <w:vAlign w:val="center"/>
          </w:tcPr>
          <w:p w14:paraId="2655B58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四川银行攀枝花西城支行</w:t>
            </w:r>
          </w:p>
        </w:tc>
        <w:tc>
          <w:tcPr>
            <w:tcW w:w="2130" w:type="dxa"/>
            <w:tcBorders>
              <w:top w:val="nil"/>
              <w:left w:val="nil"/>
              <w:bottom w:val="single" w:color="auto" w:sz="4" w:space="0"/>
              <w:right w:val="single" w:color="auto" w:sz="4" w:space="0"/>
              <w:tl2br w:val="nil"/>
              <w:tr2bl w:val="nil"/>
            </w:tcBorders>
            <w:vAlign w:val="center"/>
          </w:tcPr>
          <w:p w14:paraId="4D05568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西区政务中心3楼四川银行窗口</w:t>
            </w:r>
          </w:p>
        </w:tc>
        <w:tc>
          <w:tcPr>
            <w:tcW w:w="1704" w:type="dxa"/>
            <w:tcBorders>
              <w:top w:val="nil"/>
              <w:left w:val="nil"/>
              <w:bottom w:val="single" w:color="auto" w:sz="4" w:space="0"/>
              <w:right w:val="single" w:color="auto" w:sz="4" w:space="0"/>
              <w:tl2br w:val="nil"/>
              <w:tr2bl w:val="nil"/>
            </w:tcBorders>
            <w:vAlign w:val="center"/>
          </w:tcPr>
          <w:p w14:paraId="6E3EB0F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0812-5555009</w:t>
            </w:r>
          </w:p>
        </w:tc>
      </w:tr>
      <w:tr w14:paraId="7D12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1267" w:type="dxa"/>
            <w:vMerge w:val="continue"/>
            <w:tcBorders>
              <w:top w:val="nil"/>
              <w:left w:val="single" w:color="auto" w:sz="4" w:space="0"/>
              <w:bottom w:val="single" w:color="auto" w:sz="4" w:space="0"/>
              <w:right w:val="single" w:color="auto" w:sz="4" w:space="0"/>
              <w:tl2br w:val="nil"/>
              <w:tr2bl w:val="nil"/>
            </w:tcBorders>
            <w:vAlign w:val="center"/>
          </w:tcPr>
          <w:p w14:paraId="03BCD587">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nil"/>
              <w:left w:val="nil"/>
              <w:bottom w:val="single" w:color="auto" w:sz="4" w:space="0"/>
              <w:right w:val="single" w:color="auto" w:sz="4" w:space="0"/>
              <w:tl2br w:val="nil"/>
              <w:tr2bl w:val="nil"/>
            </w:tcBorders>
            <w:vAlign w:val="center"/>
          </w:tcPr>
          <w:p w14:paraId="0576AF8E">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nil"/>
              <w:left w:val="nil"/>
              <w:bottom w:val="single" w:color="auto" w:sz="4" w:space="0"/>
              <w:right w:val="single" w:color="auto" w:sz="4" w:space="0"/>
              <w:tl2br w:val="nil"/>
              <w:tr2bl w:val="nil"/>
            </w:tcBorders>
            <w:vAlign w:val="center"/>
          </w:tcPr>
          <w:p w14:paraId="3CCC47AF">
            <w:pPr>
              <w:keepNext w:val="0"/>
              <w:keepLines w:val="0"/>
              <w:pageBreakBefore w:val="0"/>
              <w:kinsoku/>
              <w:wordWrap/>
              <w:overflowPunct/>
              <w:topLinePunct w:val="0"/>
              <w:autoSpaceDE/>
              <w:autoSpaceDN/>
              <w:bidi w:val="0"/>
              <w:adjustRightInd/>
              <w:snapToGrid/>
              <w:spacing w:line="400" w:lineRule="exact"/>
            </w:pPr>
          </w:p>
        </w:tc>
        <w:tc>
          <w:tcPr>
            <w:tcW w:w="2956" w:type="dxa"/>
            <w:tcBorders>
              <w:top w:val="nil"/>
              <w:left w:val="nil"/>
              <w:bottom w:val="single" w:color="auto" w:sz="4" w:space="0"/>
              <w:right w:val="single" w:color="auto" w:sz="4" w:space="0"/>
              <w:tl2br w:val="nil"/>
              <w:tr2bl w:val="nil"/>
            </w:tcBorders>
            <w:vAlign w:val="center"/>
          </w:tcPr>
          <w:p w14:paraId="670A1E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农商银行西区支行</w:t>
            </w:r>
          </w:p>
        </w:tc>
        <w:tc>
          <w:tcPr>
            <w:tcW w:w="2130" w:type="dxa"/>
            <w:tcBorders>
              <w:top w:val="nil"/>
              <w:left w:val="nil"/>
              <w:bottom w:val="single" w:color="auto" w:sz="4" w:space="0"/>
              <w:right w:val="single" w:color="auto" w:sz="4" w:space="0"/>
              <w:tl2br w:val="nil"/>
              <w:tr2bl w:val="nil"/>
            </w:tcBorders>
            <w:vAlign w:val="center"/>
          </w:tcPr>
          <w:p w14:paraId="6A4C787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清香坪北街1-16、1-17号</w:t>
            </w:r>
          </w:p>
        </w:tc>
        <w:tc>
          <w:tcPr>
            <w:tcW w:w="1704" w:type="dxa"/>
            <w:tcBorders>
              <w:top w:val="nil"/>
              <w:left w:val="nil"/>
              <w:bottom w:val="single" w:color="auto" w:sz="4" w:space="0"/>
              <w:right w:val="single" w:color="auto" w:sz="4" w:space="0"/>
              <w:tl2br w:val="nil"/>
              <w:tr2bl w:val="nil"/>
            </w:tcBorders>
            <w:vAlign w:val="center"/>
          </w:tcPr>
          <w:p w14:paraId="195C3FE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0812-5773299</w:t>
            </w:r>
          </w:p>
        </w:tc>
      </w:tr>
      <w:tr w14:paraId="6D00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 w:hRule="atLeast"/>
          <w:jc w:val="center"/>
        </w:trPr>
        <w:tc>
          <w:tcPr>
            <w:tcW w:w="12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BE94D4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仁和区政务中心公积金窗口</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143804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仁和区联通街72号1楼34号窗口</w:t>
            </w:r>
          </w:p>
        </w:tc>
        <w:tc>
          <w:tcPr>
            <w:tcW w:w="172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748C3B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0812-2901335</w:t>
            </w: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7AC7138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建行仁和支行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39E20A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17"/>
                <w:sz w:val="24"/>
                <w:szCs w:val="24"/>
                <w:lang w:bidi="ar-SA"/>
              </w:rPr>
              <w:t>仁和区宝兴北街26号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2F19046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0812-2902319</w:t>
            </w:r>
          </w:p>
        </w:tc>
      </w:tr>
      <w:tr w14:paraId="53A7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851803D">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0907DC9">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D702410">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694F782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农商银行仁和支行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686D75B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仁和政务中心33号窗口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16A01C3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0812-3502516</w:t>
            </w:r>
          </w:p>
        </w:tc>
      </w:tr>
      <w:tr w14:paraId="22BD6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B1E6D0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米易县政务中心公积金窗口</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31E8C9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米易县同和路12号1楼55-56号窗口</w:t>
            </w:r>
          </w:p>
        </w:tc>
        <w:tc>
          <w:tcPr>
            <w:tcW w:w="172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8AF222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0812-8175286</w:t>
            </w: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1FDF45F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工行米易支行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356D4C4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米易县政务中心1楼59号窗口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2894BE2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0812-8137309</w:t>
            </w:r>
          </w:p>
        </w:tc>
      </w:tr>
      <w:tr w14:paraId="70CEA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DE2F73E">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6D2FD89">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327336E">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1CDDA1B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农商银行米易县支行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5072CFD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米易县政务中心1楼57号窗口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357EFBC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0812-8139568</w:t>
            </w:r>
          </w:p>
        </w:tc>
      </w:tr>
      <w:tr w14:paraId="4F69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126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096FDC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盐边县政务中心公积金窗口</w:t>
            </w:r>
          </w:p>
        </w:tc>
        <w:tc>
          <w:tcPr>
            <w:tcW w:w="125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B76524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pacing w:val="-11"/>
                <w:sz w:val="24"/>
                <w:szCs w:val="24"/>
                <w:lang w:bidi="ar-SA"/>
              </w:rPr>
              <w:t>盐边县桐子林镇清河东路38号3楼16号窗口</w:t>
            </w:r>
          </w:p>
        </w:tc>
        <w:tc>
          <w:tcPr>
            <w:tcW w:w="172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77DA6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0812-8653693</w:t>
            </w: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1496D34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农行盐边县支行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4ACF029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盐边县政务中心3楼15号窗口</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1BD308F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0812-8653693</w:t>
            </w:r>
          </w:p>
        </w:tc>
      </w:tr>
      <w:tr w14:paraId="7225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602944">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9C04529">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70AF093">
            <w:pPr>
              <w:keepNext w:val="0"/>
              <w:keepLines w:val="0"/>
              <w:pageBreakBefore w:val="0"/>
              <w:kinsoku/>
              <w:wordWrap/>
              <w:overflowPunct/>
              <w:topLinePunct w:val="0"/>
              <w:autoSpaceDE/>
              <w:autoSpaceDN/>
              <w:bidi w:val="0"/>
              <w:adjustRightInd/>
              <w:snapToGrid/>
              <w:spacing w:line="400" w:lineRule="exact"/>
              <w:jc w:val="center"/>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1DB1BBD3">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eastAsia="方正仿宋_GBK"/>
                <w:sz w:val="24"/>
                <w:szCs w:val="24"/>
                <w:lang w:bidi="ar-SA"/>
              </w:rPr>
            </w:pPr>
            <w:r>
              <w:rPr>
                <w:rFonts w:eastAsia="方正仿宋_GBK"/>
                <w:sz w:val="24"/>
                <w:szCs w:val="24"/>
                <w:lang w:bidi="ar-SA"/>
              </w:rPr>
              <w:t>四川银行攀枝花盐边支行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63C35DD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盐边县桐子林镇东环南路67-69号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135DEA7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0812-8659913</w:t>
            </w:r>
          </w:p>
        </w:tc>
      </w:tr>
      <w:tr w14:paraId="5090B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5B88FD1">
            <w:pPr>
              <w:keepNext w:val="0"/>
              <w:keepLines w:val="0"/>
              <w:pageBreakBefore w:val="0"/>
              <w:kinsoku/>
              <w:wordWrap/>
              <w:overflowPunct/>
              <w:topLinePunct w:val="0"/>
              <w:autoSpaceDE/>
              <w:autoSpaceDN/>
              <w:bidi w:val="0"/>
              <w:adjustRightInd/>
              <w:snapToGrid/>
              <w:spacing w:line="400" w:lineRule="exact"/>
            </w:pPr>
          </w:p>
        </w:tc>
        <w:tc>
          <w:tcPr>
            <w:tcW w:w="12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A2CBC51">
            <w:pPr>
              <w:keepNext w:val="0"/>
              <w:keepLines w:val="0"/>
              <w:pageBreakBefore w:val="0"/>
              <w:kinsoku/>
              <w:wordWrap/>
              <w:overflowPunct/>
              <w:topLinePunct w:val="0"/>
              <w:autoSpaceDE/>
              <w:autoSpaceDN/>
              <w:bidi w:val="0"/>
              <w:adjustRightInd/>
              <w:snapToGrid/>
              <w:spacing w:line="400" w:lineRule="exact"/>
            </w:pPr>
          </w:p>
        </w:tc>
        <w:tc>
          <w:tcPr>
            <w:tcW w:w="17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D3D1E8F">
            <w:pPr>
              <w:keepNext w:val="0"/>
              <w:keepLines w:val="0"/>
              <w:pageBreakBefore w:val="0"/>
              <w:kinsoku/>
              <w:wordWrap/>
              <w:overflowPunct/>
              <w:topLinePunct w:val="0"/>
              <w:autoSpaceDE/>
              <w:autoSpaceDN/>
              <w:bidi w:val="0"/>
              <w:adjustRightInd/>
              <w:snapToGrid/>
              <w:spacing w:line="400" w:lineRule="exact"/>
            </w:pPr>
          </w:p>
        </w:tc>
        <w:tc>
          <w:tcPr>
            <w:tcW w:w="2956" w:type="dxa"/>
            <w:tcBorders>
              <w:top w:val="single" w:color="auto" w:sz="4" w:space="0"/>
              <w:left w:val="single" w:color="auto" w:sz="4" w:space="0"/>
              <w:bottom w:val="single" w:color="auto" w:sz="4" w:space="0"/>
              <w:right w:val="single" w:color="auto" w:sz="4" w:space="0"/>
              <w:tl2br w:val="nil"/>
              <w:tr2bl w:val="nil"/>
            </w:tcBorders>
            <w:vAlign w:val="center"/>
          </w:tcPr>
          <w:p w14:paraId="3DAACE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eastAsia="方正仿宋_GBK"/>
                <w:sz w:val="24"/>
                <w:szCs w:val="24"/>
                <w:lang w:bidi="ar-SA"/>
              </w:rPr>
            </w:pPr>
            <w:r>
              <w:rPr>
                <w:rFonts w:eastAsia="方正仿宋_GBK"/>
                <w:sz w:val="24"/>
                <w:szCs w:val="24"/>
                <w:lang w:bidi="ar-SA"/>
              </w:rPr>
              <w:t>农商银行盐边支行</w:t>
            </w:r>
          </w:p>
        </w:tc>
        <w:tc>
          <w:tcPr>
            <w:tcW w:w="2130" w:type="dxa"/>
            <w:tcBorders>
              <w:top w:val="single" w:color="auto" w:sz="4" w:space="0"/>
              <w:left w:val="single" w:color="auto" w:sz="4" w:space="0"/>
              <w:bottom w:val="single" w:color="auto" w:sz="4" w:space="0"/>
              <w:right w:val="single" w:color="auto" w:sz="4" w:space="0"/>
              <w:tl2br w:val="nil"/>
              <w:tr2bl w:val="nil"/>
            </w:tcBorders>
            <w:vAlign w:val="center"/>
          </w:tcPr>
          <w:p w14:paraId="1FA8719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盐边县桐子林镇西城街102号</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14:paraId="20522D1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eastAsia="方正仿宋_GBK"/>
                <w:sz w:val="24"/>
                <w:szCs w:val="24"/>
                <w:lang w:bidi="ar-SA"/>
              </w:rPr>
            </w:pPr>
            <w:r>
              <w:rPr>
                <w:rFonts w:eastAsia="方正仿宋_GBK"/>
                <w:sz w:val="24"/>
                <w:szCs w:val="24"/>
                <w:lang w:bidi="ar-SA"/>
              </w:rPr>
              <w:t>0812-8655267</w:t>
            </w:r>
          </w:p>
        </w:tc>
      </w:tr>
    </w:tbl>
    <w:p w14:paraId="121B917F">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五、住房公积金服务热线</w:t>
      </w:r>
    </w:p>
    <w:p w14:paraId="02F7A3EF">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eastAsia="仿宋"/>
          <w:sz w:val="32"/>
          <w:szCs w:val="32"/>
          <w:shd w:val="clear" w:color="auto" w:fill="FFFFFF"/>
        </w:rPr>
      </w:pPr>
      <w:r>
        <w:rPr>
          <w:rFonts w:hint="eastAsia" w:eastAsia="仿宋"/>
          <w:sz w:val="32"/>
          <w:szCs w:val="32"/>
          <w:shd w:val="clear" w:color="auto" w:fill="FFFFFF"/>
        </w:rPr>
        <w:t>0812-12329</w:t>
      </w:r>
    </w:p>
    <w:p w14:paraId="4203759C">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六、收费依据和标准</w:t>
      </w:r>
    </w:p>
    <w:p w14:paraId="621F4B78">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方正仿宋_GBK" w:eastAsia="方正仿宋_GBK" w:cs="方正仿宋_GBK"/>
          <w:sz w:val="32"/>
          <w:szCs w:val="32"/>
          <w:shd w:val="clear" w:color="auto" w:fill="FFFFFF"/>
        </w:rPr>
      </w:pPr>
      <w:r>
        <w:rPr>
          <w:rFonts w:hint="eastAsia" w:ascii="方正仿宋_GBK" w:eastAsia="方正仿宋_GBK" w:cs="方正仿宋_GBK"/>
          <w:sz w:val="32"/>
          <w:szCs w:val="32"/>
          <w:shd w:val="clear" w:color="auto" w:fill="FFFFFF"/>
        </w:rPr>
        <w:t>不收费</w:t>
      </w:r>
    </w:p>
    <w:p w14:paraId="7F7BE283">
      <w:pPr>
        <w:pStyle w:val="9"/>
        <w:rPr>
          <w:rFonts w:hint="eastAsia"/>
        </w:rPr>
        <w:sectPr>
          <w:footerReference r:id="rId5" w:type="default"/>
          <w:pgSz w:w="11905" w:h="16837"/>
          <w:pgMar w:top="2098" w:right="1474" w:bottom="1985" w:left="1588" w:header="567" w:footer="1304" w:gutter="0"/>
          <w:cols w:space="720" w:num="1"/>
          <w:docGrid w:type="lines" w:linePitch="272" w:charSpace="6144"/>
        </w:sectPr>
      </w:pPr>
    </w:p>
    <w:p w14:paraId="7A148BE4">
      <w:pPr>
        <w:adjustRightInd w:val="0"/>
        <w:snapToGrid w:val="0"/>
        <w:spacing w:line="560" w:lineRule="exact"/>
        <w:ind w:firstLine="0" w:firstLineChars="0"/>
        <w:jc w:val="center"/>
        <w:rPr>
          <w:rFonts w:hint="eastAsia" w:ascii="方正小标宋_GBK" w:eastAsia="方正小标宋_GBK" w:cs="方正小标宋_GBK"/>
          <w:b/>
          <w:bCs/>
          <w:sz w:val="44"/>
          <w:szCs w:val="44"/>
        </w:rPr>
      </w:pPr>
      <w:r>
        <w:rPr>
          <w:rFonts w:hint="eastAsia" w:ascii="方正小标宋_GBK" w:eastAsia="方正小标宋_GBK" w:cs="方正小标宋_GBK"/>
          <w:w w:val="98"/>
          <w:kern w:val="2"/>
          <w:sz w:val="44"/>
          <w:szCs w:val="44"/>
        </w:rPr>
        <w:t>住房公积金提取</w:t>
      </w:r>
    </w:p>
    <w:p w14:paraId="4022B0D7">
      <w:pPr>
        <w:widowControl/>
        <w:adjustRightInd w:val="0"/>
        <w:snapToGrid w:val="0"/>
        <w:spacing w:line="560" w:lineRule="exact"/>
        <w:jc w:val="both"/>
        <w:rPr>
          <w:rFonts w:hint="eastAsia" w:eastAsia="仿宋"/>
          <w:b/>
          <w:bCs/>
          <w:sz w:val="32"/>
          <w:szCs w:val="32"/>
          <w:shd w:val="clear" w:color="auto" w:fill="FFFFFF"/>
        </w:rPr>
      </w:pPr>
    </w:p>
    <w:p w14:paraId="0A4DD965">
      <w:pPr>
        <w:adjustRightInd w:val="0"/>
        <w:snapToGrid w:val="0"/>
        <w:spacing w:line="56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一、提取范围</w:t>
      </w:r>
    </w:p>
    <w:p w14:paraId="0CE2E32C">
      <w:pPr>
        <w:widowControl/>
        <w:adjustRightInd w:val="0"/>
        <w:snapToGrid w:val="0"/>
        <w:spacing w:line="560" w:lineRule="exact"/>
        <w:jc w:val="both"/>
        <w:rPr>
          <w:rFonts w:eastAsia="方正仿宋_GBK"/>
          <w:sz w:val="32"/>
          <w:szCs w:val="32"/>
          <w:shd w:val="clear" w:color="auto" w:fill="FFFFFF"/>
        </w:rPr>
      </w:pPr>
      <w:r>
        <w:rPr>
          <w:rFonts w:eastAsia="方正仿宋_GBK"/>
          <w:sz w:val="32"/>
          <w:szCs w:val="32"/>
          <w:shd w:val="clear" w:color="auto" w:fill="FFFFFF"/>
        </w:rPr>
        <w:t>符合购买自住住房、建造翻建大修自住住房、偿还住房贷款本息、租房、出境定居、死亡等情形的可参照单位缴存职工提取有关规定，申请提取住房公积金。</w:t>
      </w:r>
    </w:p>
    <w:p w14:paraId="51526655">
      <w:pPr>
        <w:widowControl/>
        <w:adjustRightInd w:val="0"/>
        <w:snapToGrid w:val="0"/>
        <w:spacing w:line="560" w:lineRule="exact"/>
        <w:jc w:val="both"/>
        <w:rPr>
          <w:rFonts w:eastAsia="方正仿宋_GBK"/>
          <w:b/>
          <w:bCs/>
          <w:sz w:val="32"/>
          <w:szCs w:val="32"/>
          <w:shd w:val="clear" w:color="auto" w:fill="FFFFFF"/>
        </w:rPr>
      </w:pPr>
      <w:r>
        <w:rPr>
          <w:rFonts w:hint="eastAsia" w:ascii="方正黑体_GBK" w:eastAsia="方正黑体_GBK" w:cs="方正黑体_GBK"/>
          <w:w w:val="98"/>
          <w:kern w:val="2"/>
          <w:sz w:val="32"/>
          <w:szCs w:val="32"/>
        </w:rPr>
        <w:t>二、办理场所</w:t>
      </w:r>
    </w:p>
    <w:p w14:paraId="7F1F0465">
      <w:pPr>
        <w:widowControl/>
        <w:adjustRightInd w:val="0"/>
        <w:snapToGrid w:val="0"/>
        <w:spacing w:line="560" w:lineRule="exact"/>
        <w:jc w:val="both"/>
        <w:rPr>
          <w:rFonts w:eastAsia="方正仿宋_GBK"/>
          <w:sz w:val="32"/>
          <w:szCs w:val="32"/>
          <w:shd w:val="clear" w:color="auto" w:fill="FFFFFF"/>
        </w:rPr>
      </w:pPr>
      <w:r>
        <w:rPr>
          <w:rFonts w:eastAsia="方正仿宋_GBK"/>
          <w:b/>
          <w:bCs/>
          <w:sz w:val="32"/>
          <w:szCs w:val="32"/>
          <w:shd w:val="clear" w:color="auto" w:fill="FFFFFF"/>
        </w:rPr>
        <w:t>1.窗口办理：</w:t>
      </w:r>
      <w:r>
        <w:rPr>
          <w:rFonts w:eastAsia="方正仿宋_GBK"/>
          <w:sz w:val="32"/>
          <w:szCs w:val="32"/>
          <w:shd w:val="clear" w:color="auto" w:fill="FFFFFF"/>
        </w:rPr>
        <w:t>市政务中心公积金窗口、西区政务中心公积金窗口、仁和区政务中心公积金窗口、米易县政务中心公积金窗口、盐边县政务中心公积金窗口。</w:t>
      </w:r>
    </w:p>
    <w:p w14:paraId="6F01389D">
      <w:pPr>
        <w:widowControl/>
        <w:adjustRightInd w:val="0"/>
        <w:snapToGrid w:val="0"/>
        <w:spacing w:line="560" w:lineRule="exact"/>
        <w:jc w:val="both"/>
        <w:rPr>
          <w:rFonts w:eastAsia="方正仿宋_GBK"/>
          <w:sz w:val="32"/>
          <w:szCs w:val="32"/>
          <w:shd w:val="clear" w:color="auto" w:fill="FFFFFF"/>
        </w:rPr>
      </w:pPr>
      <w:r>
        <w:rPr>
          <w:rFonts w:eastAsia="方正仿宋_GBK"/>
          <w:b/>
          <w:bCs/>
          <w:sz w:val="32"/>
          <w:szCs w:val="32"/>
          <w:shd w:val="clear" w:color="auto" w:fill="FFFFFF"/>
        </w:rPr>
        <w:t>2.网上办理：</w:t>
      </w:r>
      <w:r>
        <w:rPr>
          <w:rFonts w:eastAsia="方正仿宋_GBK"/>
          <w:sz w:val="32"/>
          <w:szCs w:val="32"/>
          <w:shd w:val="clear" w:color="auto" w:fill="FFFFFF"/>
        </w:rPr>
        <w:t>通过攀枝花市住房公积金管理中心门户网站、微信公众号等登录“网上大厅”即可办理。</w:t>
      </w:r>
    </w:p>
    <w:p w14:paraId="45023142">
      <w:pPr>
        <w:widowControl/>
        <w:adjustRightInd w:val="0"/>
        <w:snapToGrid w:val="0"/>
        <w:spacing w:line="56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三、办理时限</w:t>
      </w:r>
    </w:p>
    <w:p w14:paraId="21AB6A21">
      <w:pPr>
        <w:widowControl/>
        <w:adjustRightInd w:val="0"/>
        <w:snapToGrid w:val="0"/>
        <w:spacing w:line="560" w:lineRule="exact"/>
        <w:jc w:val="both"/>
        <w:rPr>
          <w:rFonts w:eastAsia="方正仿宋_GBK"/>
          <w:sz w:val="32"/>
          <w:szCs w:val="32"/>
          <w:shd w:val="clear" w:color="auto" w:fill="FFFFFF"/>
        </w:rPr>
      </w:pPr>
      <w:r>
        <w:rPr>
          <w:rFonts w:eastAsia="方正仿宋_GBK"/>
          <w:sz w:val="32"/>
          <w:szCs w:val="32"/>
          <w:shd w:val="clear" w:color="auto" w:fill="FFFFFF"/>
        </w:rPr>
        <w:t>资料齐全，符合条件，当天办结。需核实、核查事项或资料的，自受理之日起3个工作日内告知结果。</w:t>
      </w:r>
    </w:p>
    <w:p w14:paraId="66D958B7">
      <w:pPr>
        <w:widowControl/>
        <w:adjustRightInd w:val="0"/>
        <w:snapToGrid w:val="0"/>
        <w:spacing w:line="56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四、受理网点及联系电话</w:t>
      </w:r>
    </w:p>
    <w:tbl>
      <w:tblPr>
        <w:tblStyle w:val="6"/>
        <w:tblW w:w="9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01"/>
        <w:gridCol w:w="4470"/>
        <w:gridCol w:w="2113"/>
      </w:tblGrid>
      <w:tr w14:paraId="12E5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2901"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596EA86">
            <w:pPr>
              <w:widowControl/>
              <w:spacing w:line="44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市公积金中心各服务窗口</w:t>
            </w:r>
          </w:p>
        </w:tc>
        <w:tc>
          <w:tcPr>
            <w:tcW w:w="44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A68FD7A">
            <w:pPr>
              <w:widowControl/>
              <w:spacing w:line="44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地  址</w:t>
            </w:r>
          </w:p>
        </w:tc>
        <w:tc>
          <w:tcPr>
            <w:tcW w:w="211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00D564D">
            <w:pPr>
              <w:widowControl/>
              <w:spacing w:line="440" w:lineRule="exact"/>
              <w:ind w:firstLine="0" w:firstLineChars="0"/>
              <w:jc w:val="center"/>
              <w:textAlignment w:val="center"/>
              <w:rPr>
                <w:rFonts w:eastAsia="方正仿宋_GBK"/>
                <w:b/>
                <w:bCs/>
                <w:sz w:val="24"/>
                <w:szCs w:val="24"/>
                <w:lang w:bidi="ar-SA"/>
              </w:rPr>
            </w:pPr>
            <w:r>
              <w:rPr>
                <w:rFonts w:eastAsia="方正仿宋_GBK"/>
                <w:b/>
                <w:bCs/>
                <w:sz w:val="24"/>
                <w:szCs w:val="24"/>
                <w:lang w:bidi="ar-SA"/>
              </w:rPr>
              <w:t>联系电话</w:t>
            </w:r>
          </w:p>
        </w:tc>
      </w:tr>
      <w:tr w14:paraId="7C4B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D075908"/>
        </w:tc>
        <w:tc>
          <w:tcPr>
            <w:tcW w:w="44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9E886CF"/>
        </w:tc>
        <w:tc>
          <w:tcPr>
            <w:tcW w:w="2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C0B1B5E"/>
        </w:tc>
      </w:tr>
      <w:tr w14:paraId="6FAB7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901" w:type="dxa"/>
            <w:tcBorders>
              <w:top w:val="single" w:color="auto" w:sz="4" w:space="0"/>
              <w:left w:val="single" w:color="auto" w:sz="4" w:space="0"/>
              <w:bottom w:val="single" w:color="auto" w:sz="4" w:space="0"/>
              <w:right w:val="single" w:color="auto" w:sz="4" w:space="0"/>
              <w:tl2br w:val="nil"/>
              <w:tr2bl w:val="nil"/>
            </w:tcBorders>
            <w:vAlign w:val="center"/>
          </w:tcPr>
          <w:p w14:paraId="4FCEEB50">
            <w:pPr>
              <w:widowControl/>
              <w:spacing w:line="440" w:lineRule="exact"/>
              <w:ind w:firstLine="0" w:firstLineChars="0"/>
              <w:jc w:val="center"/>
              <w:textAlignment w:val="center"/>
              <w:rPr>
                <w:rFonts w:eastAsia="方正仿宋_GBK"/>
                <w:spacing w:val="-17"/>
                <w:sz w:val="24"/>
                <w:szCs w:val="24"/>
                <w:lang w:bidi="ar-SA"/>
              </w:rPr>
            </w:pPr>
            <w:r>
              <w:rPr>
                <w:rFonts w:eastAsia="方正仿宋_GBK"/>
                <w:spacing w:val="-17"/>
                <w:sz w:val="24"/>
                <w:szCs w:val="24"/>
                <w:lang w:bidi="ar-SA"/>
              </w:rPr>
              <w:t>市政务中心公积金窗口</w:t>
            </w:r>
          </w:p>
        </w:tc>
        <w:tc>
          <w:tcPr>
            <w:tcW w:w="4470" w:type="dxa"/>
            <w:tcBorders>
              <w:top w:val="single" w:color="auto" w:sz="4" w:space="0"/>
              <w:left w:val="single" w:color="auto" w:sz="4" w:space="0"/>
              <w:bottom w:val="nil"/>
              <w:right w:val="single" w:color="auto" w:sz="4" w:space="0"/>
              <w:tl2br w:val="nil"/>
              <w:tr2bl w:val="nil"/>
            </w:tcBorders>
            <w:vAlign w:val="center"/>
          </w:tcPr>
          <w:p w14:paraId="0F0151FE">
            <w:pPr>
              <w:widowControl/>
              <w:spacing w:line="440" w:lineRule="exact"/>
              <w:ind w:firstLine="0" w:firstLineChars="0"/>
              <w:jc w:val="center"/>
              <w:textAlignment w:val="center"/>
              <w:rPr>
                <w:rFonts w:eastAsia="方正仿宋_GBK"/>
                <w:spacing w:val="-17"/>
                <w:sz w:val="24"/>
                <w:szCs w:val="24"/>
                <w:lang w:bidi="ar-SA"/>
              </w:rPr>
            </w:pPr>
            <w:r>
              <w:rPr>
                <w:rFonts w:eastAsia="方正仿宋_GBK"/>
                <w:spacing w:val="-6"/>
                <w:sz w:val="24"/>
                <w:szCs w:val="24"/>
                <w:lang w:bidi="ar-SA"/>
              </w:rPr>
              <w:t>仁和区三线大道69号2楼C区255-258号窗口</w:t>
            </w:r>
          </w:p>
        </w:tc>
        <w:tc>
          <w:tcPr>
            <w:tcW w:w="2113" w:type="dxa"/>
            <w:tcBorders>
              <w:top w:val="single" w:color="auto" w:sz="4" w:space="0"/>
              <w:left w:val="single" w:color="auto" w:sz="4" w:space="0"/>
              <w:bottom w:val="single" w:color="auto" w:sz="4" w:space="0"/>
              <w:right w:val="single" w:color="auto" w:sz="4" w:space="0"/>
              <w:tl2br w:val="nil"/>
              <w:tr2bl w:val="nil"/>
            </w:tcBorders>
            <w:vAlign w:val="center"/>
          </w:tcPr>
          <w:p w14:paraId="2CE3AD42">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0812-3320432</w:t>
            </w:r>
          </w:p>
        </w:tc>
      </w:tr>
      <w:tr w14:paraId="69F9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01" w:type="dxa"/>
            <w:tcBorders>
              <w:top w:val="single" w:color="auto" w:sz="4" w:space="0"/>
              <w:left w:val="single" w:color="auto" w:sz="4" w:space="0"/>
              <w:bottom w:val="single" w:color="auto" w:sz="4" w:space="0"/>
              <w:right w:val="single" w:color="auto" w:sz="4" w:space="0"/>
              <w:tl2br w:val="nil"/>
              <w:tr2bl w:val="nil"/>
            </w:tcBorders>
            <w:vAlign w:val="center"/>
          </w:tcPr>
          <w:p w14:paraId="316486B9">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西区政务中心公积金窗口</w:t>
            </w:r>
          </w:p>
        </w:tc>
        <w:tc>
          <w:tcPr>
            <w:tcW w:w="4470" w:type="dxa"/>
            <w:tcBorders>
              <w:top w:val="single" w:color="auto" w:sz="4" w:space="0"/>
              <w:left w:val="nil"/>
              <w:bottom w:val="single" w:color="auto" w:sz="4" w:space="0"/>
              <w:right w:val="single" w:color="auto" w:sz="4" w:space="0"/>
              <w:tl2br w:val="nil"/>
              <w:tr2bl w:val="nil"/>
            </w:tcBorders>
            <w:vAlign w:val="center"/>
          </w:tcPr>
          <w:p w14:paraId="57965D0C">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西区苏铁中路291号3楼47号窗口</w:t>
            </w:r>
          </w:p>
        </w:tc>
        <w:tc>
          <w:tcPr>
            <w:tcW w:w="2113" w:type="dxa"/>
            <w:tcBorders>
              <w:top w:val="single" w:color="auto" w:sz="4" w:space="0"/>
              <w:left w:val="nil"/>
              <w:bottom w:val="single" w:color="auto" w:sz="4" w:space="0"/>
              <w:right w:val="single" w:color="auto" w:sz="4" w:space="0"/>
              <w:tl2br w:val="nil"/>
              <w:tr2bl w:val="nil"/>
            </w:tcBorders>
            <w:vAlign w:val="center"/>
          </w:tcPr>
          <w:p w14:paraId="48822F15">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0812-5553329</w:t>
            </w:r>
          </w:p>
        </w:tc>
      </w:tr>
      <w:tr w14:paraId="5772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l2br w:val="nil"/>
              <w:tr2bl w:val="nil"/>
            </w:tcBorders>
            <w:vAlign w:val="center"/>
          </w:tcPr>
          <w:p w14:paraId="727800E4">
            <w:pPr>
              <w:widowControl/>
              <w:spacing w:line="440" w:lineRule="exact"/>
              <w:ind w:firstLine="0" w:firstLineChars="0"/>
              <w:jc w:val="center"/>
              <w:textAlignment w:val="center"/>
              <w:rPr>
                <w:rFonts w:eastAsia="方正仿宋_GBK"/>
                <w:sz w:val="24"/>
                <w:szCs w:val="24"/>
                <w:lang w:bidi="ar-SA"/>
              </w:rPr>
            </w:pPr>
            <w:r>
              <w:rPr>
                <w:rFonts w:eastAsia="方正仿宋_GBK"/>
                <w:spacing w:val="-11"/>
                <w:sz w:val="24"/>
                <w:szCs w:val="24"/>
                <w:lang w:bidi="ar-SA"/>
              </w:rPr>
              <w:t>仁和区政务中心公积金窗口</w:t>
            </w:r>
          </w:p>
        </w:tc>
        <w:tc>
          <w:tcPr>
            <w:tcW w:w="4470" w:type="dxa"/>
            <w:tcBorders>
              <w:top w:val="nil"/>
              <w:left w:val="nil"/>
              <w:bottom w:val="single" w:color="auto" w:sz="4" w:space="0"/>
              <w:right w:val="single" w:color="auto" w:sz="4" w:space="0"/>
              <w:tl2br w:val="nil"/>
              <w:tr2bl w:val="nil"/>
            </w:tcBorders>
            <w:vAlign w:val="center"/>
          </w:tcPr>
          <w:p w14:paraId="77540D4E">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仁和区联通街72号1楼34号窗口</w:t>
            </w:r>
          </w:p>
        </w:tc>
        <w:tc>
          <w:tcPr>
            <w:tcW w:w="2113" w:type="dxa"/>
            <w:tcBorders>
              <w:top w:val="nil"/>
              <w:left w:val="nil"/>
              <w:bottom w:val="single" w:color="auto" w:sz="4" w:space="0"/>
              <w:right w:val="single" w:color="auto" w:sz="4" w:space="0"/>
              <w:tl2br w:val="nil"/>
              <w:tr2bl w:val="nil"/>
            </w:tcBorders>
            <w:vAlign w:val="center"/>
          </w:tcPr>
          <w:p w14:paraId="3355012C">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0812-2901335</w:t>
            </w:r>
          </w:p>
        </w:tc>
      </w:tr>
      <w:tr w14:paraId="181E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2901" w:type="dxa"/>
            <w:tcBorders>
              <w:top w:val="nil"/>
              <w:left w:val="single" w:color="auto" w:sz="4" w:space="0"/>
              <w:bottom w:val="single" w:color="auto" w:sz="4" w:space="0"/>
              <w:right w:val="single" w:color="auto" w:sz="4" w:space="0"/>
              <w:tl2br w:val="nil"/>
              <w:tr2bl w:val="nil"/>
            </w:tcBorders>
            <w:vAlign w:val="center"/>
          </w:tcPr>
          <w:p w14:paraId="7D48DDA9">
            <w:pPr>
              <w:widowControl/>
              <w:spacing w:line="440" w:lineRule="exact"/>
              <w:ind w:firstLine="0" w:firstLineChars="0"/>
              <w:jc w:val="center"/>
              <w:textAlignment w:val="center"/>
              <w:rPr>
                <w:rFonts w:eastAsia="方正仿宋_GBK"/>
                <w:sz w:val="24"/>
                <w:szCs w:val="24"/>
                <w:lang w:bidi="ar-SA"/>
              </w:rPr>
            </w:pPr>
            <w:r>
              <w:rPr>
                <w:rFonts w:eastAsia="方正仿宋_GBK"/>
                <w:spacing w:val="-11"/>
                <w:sz w:val="24"/>
                <w:szCs w:val="24"/>
                <w:lang w:bidi="ar-SA"/>
              </w:rPr>
              <w:t>米易县政务中心公积金窗口</w:t>
            </w:r>
          </w:p>
        </w:tc>
        <w:tc>
          <w:tcPr>
            <w:tcW w:w="4470" w:type="dxa"/>
            <w:tcBorders>
              <w:top w:val="nil"/>
              <w:left w:val="nil"/>
              <w:bottom w:val="single" w:color="auto" w:sz="4" w:space="0"/>
              <w:right w:val="single" w:color="auto" w:sz="4" w:space="0"/>
              <w:tl2br w:val="nil"/>
              <w:tr2bl w:val="nil"/>
            </w:tcBorders>
            <w:vAlign w:val="center"/>
          </w:tcPr>
          <w:p w14:paraId="765AC1AE">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米易县同和路12号1楼55-56号窗口</w:t>
            </w:r>
          </w:p>
        </w:tc>
        <w:tc>
          <w:tcPr>
            <w:tcW w:w="2113" w:type="dxa"/>
            <w:tcBorders>
              <w:top w:val="nil"/>
              <w:left w:val="nil"/>
              <w:bottom w:val="single" w:color="auto" w:sz="4" w:space="0"/>
              <w:right w:val="single" w:color="auto" w:sz="4" w:space="0"/>
              <w:tl2br w:val="nil"/>
              <w:tr2bl w:val="nil"/>
            </w:tcBorders>
            <w:vAlign w:val="center"/>
          </w:tcPr>
          <w:p w14:paraId="31AEDC42">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0812-8175286</w:t>
            </w:r>
          </w:p>
        </w:tc>
      </w:tr>
      <w:tr w14:paraId="07CA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01" w:type="dxa"/>
            <w:tcBorders>
              <w:top w:val="nil"/>
              <w:left w:val="single" w:color="auto" w:sz="4" w:space="0"/>
              <w:bottom w:val="single" w:color="auto" w:sz="4" w:space="0"/>
              <w:right w:val="single" w:color="auto" w:sz="4" w:space="0"/>
              <w:tl2br w:val="nil"/>
              <w:tr2bl w:val="nil"/>
            </w:tcBorders>
            <w:vAlign w:val="center"/>
          </w:tcPr>
          <w:p w14:paraId="13097C10">
            <w:pPr>
              <w:widowControl/>
              <w:spacing w:line="440" w:lineRule="exact"/>
              <w:ind w:firstLine="0" w:firstLineChars="0"/>
              <w:jc w:val="center"/>
              <w:textAlignment w:val="center"/>
              <w:rPr>
                <w:rFonts w:eastAsia="方正仿宋_GBK"/>
                <w:spacing w:val="-11"/>
                <w:sz w:val="24"/>
                <w:szCs w:val="24"/>
                <w:lang w:bidi="ar-SA"/>
              </w:rPr>
            </w:pPr>
            <w:r>
              <w:rPr>
                <w:rFonts w:eastAsia="方正仿宋_GBK"/>
                <w:spacing w:val="-11"/>
                <w:sz w:val="24"/>
                <w:szCs w:val="24"/>
                <w:lang w:bidi="ar-SA"/>
              </w:rPr>
              <w:t>盐边县政务中心公积金窗口</w:t>
            </w:r>
          </w:p>
        </w:tc>
        <w:tc>
          <w:tcPr>
            <w:tcW w:w="4470" w:type="dxa"/>
            <w:tcBorders>
              <w:top w:val="nil"/>
              <w:left w:val="nil"/>
              <w:bottom w:val="single" w:color="auto" w:sz="4" w:space="0"/>
              <w:right w:val="single" w:color="auto" w:sz="4" w:space="0"/>
              <w:tl2br w:val="nil"/>
              <w:tr2bl w:val="nil"/>
            </w:tcBorders>
            <w:vAlign w:val="center"/>
          </w:tcPr>
          <w:p w14:paraId="0CBB934E">
            <w:pPr>
              <w:widowControl/>
              <w:spacing w:line="440" w:lineRule="exact"/>
              <w:ind w:firstLine="0" w:firstLineChars="0"/>
              <w:jc w:val="center"/>
              <w:textAlignment w:val="center"/>
              <w:rPr>
                <w:rFonts w:eastAsia="方正仿宋_GBK"/>
                <w:sz w:val="24"/>
                <w:szCs w:val="24"/>
                <w:lang w:bidi="ar-SA"/>
              </w:rPr>
            </w:pPr>
            <w:r>
              <w:rPr>
                <w:rFonts w:eastAsia="方正仿宋_GBK"/>
                <w:spacing w:val="-11"/>
                <w:sz w:val="24"/>
                <w:szCs w:val="24"/>
                <w:lang w:bidi="ar-SA"/>
              </w:rPr>
              <w:t>盐边县桐子林镇清河东路38号3楼16号窗口</w:t>
            </w:r>
          </w:p>
        </w:tc>
        <w:tc>
          <w:tcPr>
            <w:tcW w:w="2113" w:type="dxa"/>
            <w:tcBorders>
              <w:top w:val="nil"/>
              <w:left w:val="nil"/>
              <w:bottom w:val="single" w:color="auto" w:sz="4" w:space="0"/>
              <w:right w:val="single" w:color="auto" w:sz="4" w:space="0"/>
              <w:tl2br w:val="nil"/>
              <w:tr2bl w:val="nil"/>
            </w:tcBorders>
            <w:vAlign w:val="center"/>
          </w:tcPr>
          <w:p w14:paraId="759DE8A2">
            <w:pPr>
              <w:widowControl/>
              <w:spacing w:line="440" w:lineRule="exact"/>
              <w:ind w:firstLine="0" w:firstLineChars="0"/>
              <w:jc w:val="center"/>
              <w:textAlignment w:val="center"/>
              <w:rPr>
                <w:rFonts w:eastAsia="方正仿宋_GBK"/>
                <w:sz w:val="24"/>
                <w:szCs w:val="24"/>
                <w:lang w:bidi="ar-SA"/>
              </w:rPr>
            </w:pPr>
            <w:r>
              <w:rPr>
                <w:rFonts w:eastAsia="方正仿宋_GBK"/>
                <w:sz w:val="24"/>
                <w:szCs w:val="24"/>
                <w:lang w:bidi="ar-SA"/>
              </w:rPr>
              <w:t>0812-8653693</w:t>
            </w:r>
          </w:p>
        </w:tc>
      </w:tr>
    </w:tbl>
    <w:p w14:paraId="3248853D">
      <w:pPr>
        <w:spacing w:line="56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五、住房公积金服务热线</w:t>
      </w:r>
    </w:p>
    <w:p w14:paraId="6CEC95F0">
      <w:pPr>
        <w:widowControl/>
        <w:spacing w:line="560" w:lineRule="exact"/>
        <w:jc w:val="both"/>
        <w:rPr>
          <w:rFonts w:hint="eastAsia" w:eastAsia="仿宋"/>
          <w:sz w:val="32"/>
          <w:szCs w:val="32"/>
          <w:shd w:val="clear" w:color="auto" w:fill="FFFFFF"/>
        </w:rPr>
      </w:pPr>
      <w:r>
        <w:rPr>
          <w:rFonts w:hint="eastAsia" w:eastAsia="仿宋"/>
          <w:sz w:val="32"/>
          <w:szCs w:val="32"/>
          <w:shd w:val="clear" w:color="auto" w:fill="FFFFFF"/>
        </w:rPr>
        <w:t>0812-12329</w:t>
      </w:r>
    </w:p>
    <w:p w14:paraId="5F77FAF2">
      <w:pPr>
        <w:widowControl/>
        <w:spacing w:line="560" w:lineRule="exact"/>
        <w:jc w:val="both"/>
        <w:rPr>
          <w:rFonts w:hint="eastAsia" w:eastAsia="仿宋"/>
          <w:b/>
          <w:bCs/>
          <w:sz w:val="32"/>
          <w:szCs w:val="32"/>
          <w:shd w:val="clear" w:color="auto" w:fill="FFFFFF"/>
        </w:rPr>
      </w:pPr>
      <w:r>
        <w:rPr>
          <w:rFonts w:hint="eastAsia" w:ascii="方正黑体_GBK" w:eastAsia="方正黑体_GBK" w:cs="方正黑体_GBK"/>
          <w:w w:val="98"/>
          <w:kern w:val="2"/>
          <w:sz w:val="32"/>
          <w:szCs w:val="32"/>
        </w:rPr>
        <w:t>六、公积金中心官网官微</w:t>
      </w:r>
    </w:p>
    <w:p w14:paraId="3E1789E0">
      <w:pPr>
        <w:widowControl/>
        <w:spacing w:line="560" w:lineRule="exact"/>
        <w:jc w:val="both"/>
        <w:rPr>
          <w:rFonts w:eastAsia="方正仿宋_GBK"/>
          <w:spacing w:val="-6"/>
          <w:sz w:val="32"/>
          <w:szCs w:val="32"/>
          <w:shd w:val="clear" w:color="auto" w:fill="FFFFFF"/>
        </w:rPr>
      </w:pPr>
      <w:r>
        <w:rPr>
          <w:rFonts w:eastAsia="方正仿宋_GBK"/>
          <w:spacing w:val="-6"/>
          <w:sz w:val="32"/>
          <w:szCs w:val="32"/>
          <w:shd w:val="clear" w:color="auto" w:fill="FFFFFF"/>
        </w:rPr>
        <w:t>攀枝花市住房公积金管理中心门户网站：</w:t>
      </w:r>
      <w:r>
        <w:rPr>
          <w:rFonts w:eastAsia="方正仿宋_GBK"/>
          <w:spacing w:val="-6"/>
          <w:sz w:val="32"/>
          <w:szCs w:val="32"/>
          <w:shd w:val="clear" w:color="auto" w:fill="FFFFFF"/>
        </w:rPr>
        <w:fldChar w:fldCharType="begin"/>
      </w:r>
      <w:r>
        <w:instrText xml:space="preserve">HYPERLINK "https://www.pzhgjj.cn/"</w:instrText>
      </w:r>
      <w:r>
        <w:rPr>
          <w:rFonts w:eastAsia="方正仿宋_GBK"/>
          <w:spacing w:val="-6"/>
          <w:sz w:val="32"/>
          <w:szCs w:val="32"/>
          <w:shd w:val="clear" w:color="auto" w:fill="FFFFFF"/>
        </w:rPr>
        <w:fldChar w:fldCharType="separate"/>
      </w:r>
      <w:r>
        <w:rPr>
          <w:rFonts w:eastAsia="方正仿宋_GBK"/>
          <w:spacing w:val="-6"/>
          <w:sz w:val="32"/>
          <w:szCs w:val="32"/>
          <w:shd w:val="clear" w:color="auto" w:fill="FFFFFF"/>
        </w:rPr>
        <w:t>https://www.pzhgjj.cn/</w:t>
      </w:r>
      <w:r>
        <w:rPr>
          <w:rFonts w:eastAsia="方正仿宋_GBK"/>
          <w:spacing w:val="-6"/>
          <w:sz w:val="32"/>
          <w:szCs w:val="32"/>
          <w:shd w:val="clear" w:color="auto" w:fill="FFFFFF"/>
        </w:rPr>
        <w:fldChar w:fldCharType="end"/>
      </w:r>
    </w:p>
    <w:p w14:paraId="24634387">
      <w:pPr>
        <w:widowControl/>
        <w:spacing w:line="560" w:lineRule="exact"/>
        <w:jc w:val="both"/>
        <w:rPr>
          <w:rFonts w:hint="eastAsia" w:eastAsia="仿宋"/>
          <w:sz w:val="32"/>
          <w:szCs w:val="32"/>
          <w:shd w:val="clear" w:color="auto" w:fill="FFFFFF"/>
        </w:rPr>
      </w:pPr>
      <w:r>
        <w:rPr>
          <w:rFonts w:eastAsia="方正仿宋_GBK"/>
          <w:sz w:val="32"/>
          <w:szCs w:val="32"/>
          <w:shd w:val="clear" w:color="auto" w:fill="FFFFFF"/>
        </w:rPr>
        <w:t>微信公众号：攀枝花市住房公积金管理中心</w:t>
      </w:r>
    </w:p>
    <w:p w14:paraId="208B43F2">
      <w:pPr>
        <w:spacing w:line="560" w:lineRule="exact"/>
        <w:jc w:val="both"/>
        <w:rPr>
          <w:rFonts w:hint="eastAsia" w:ascii="方正黑体_GBK" w:eastAsia="方正黑体_GBK" w:cs="方正黑体_GBK"/>
          <w:w w:val="98"/>
          <w:kern w:val="2"/>
          <w:sz w:val="32"/>
          <w:szCs w:val="32"/>
        </w:rPr>
      </w:pPr>
      <w:r>
        <w:rPr>
          <w:rFonts w:hint="eastAsia" w:ascii="方正黑体_GBK" w:eastAsia="方正黑体_GBK" w:cs="方正黑体_GBK"/>
          <w:w w:val="98"/>
          <w:kern w:val="2"/>
          <w:sz w:val="32"/>
          <w:szCs w:val="32"/>
        </w:rPr>
        <w:t>七、收费依据和标准</w:t>
      </w:r>
    </w:p>
    <w:p w14:paraId="67E368FE">
      <w:pPr>
        <w:widowControl/>
        <w:spacing w:line="560" w:lineRule="exact"/>
        <w:jc w:val="both"/>
        <w:rPr>
          <w:rFonts w:hint="eastAsia" w:ascii="方正仿宋_GBK" w:eastAsia="方正仿宋_GBK" w:cs="方正仿宋_GBK"/>
          <w:sz w:val="32"/>
          <w:szCs w:val="32"/>
          <w:shd w:val="clear" w:color="auto" w:fill="FFFFFF"/>
        </w:rPr>
      </w:pPr>
      <w:r>
        <w:rPr>
          <w:rFonts w:hint="eastAsia" w:ascii="方正仿宋_GBK" w:eastAsia="方正仿宋_GBK" w:cs="方正仿宋_GBK"/>
          <w:sz w:val="32"/>
          <w:szCs w:val="32"/>
          <w:shd w:val="clear" w:color="auto" w:fill="FFFFFF"/>
        </w:rPr>
        <w:t>不收费</w:t>
      </w:r>
    </w:p>
    <w:p w14:paraId="2D52296F">
      <w:pPr>
        <w:widowControl/>
        <w:spacing w:line="560" w:lineRule="exact"/>
        <w:jc w:val="both"/>
        <w:rPr>
          <w:rFonts w:hint="eastAsia" w:eastAsia="仿宋"/>
          <w:sz w:val="32"/>
          <w:szCs w:val="32"/>
          <w:shd w:val="clear" w:color="auto" w:fill="FFFFFF"/>
        </w:rPr>
        <w:sectPr>
          <w:pgSz w:w="11905" w:h="16837"/>
          <w:pgMar w:top="2098" w:right="1474" w:bottom="1985" w:left="1588" w:header="567" w:footer="1304" w:gutter="0"/>
          <w:cols w:space="720" w:num="1"/>
          <w:docGrid w:type="lines" w:linePitch="272" w:charSpace="6144"/>
        </w:sectPr>
      </w:pPr>
    </w:p>
    <w:p w14:paraId="2562CCC4">
      <w:pPr>
        <w:adjustRightInd w:val="0"/>
        <w:snapToGrid w:val="0"/>
        <w:spacing w:line="560" w:lineRule="exact"/>
        <w:ind w:firstLine="0" w:firstLineChars="0"/>
        <w:jc w:val="center"/>
        <w:rPr>
          <w:rFonts w:hint="eastAsia" w:ascii="方正小标宋_GBK" w:eastAsia="方正小标宋_GBK" w:cs="方正小标宋_GBK"/>
          <w:w w:val="98"/>
          <w:kern w:val="2"/>
          <w:sz w:val="44"/>
          <w:szCs w:val="44"/>
        </w:rPr>
      </w:pPr>
      <w:r>
        <w:rPr>
          <w:rFonts w:hint="eastAsia" w:ascii="方正小标宋_GBK" w:eastAsia="方正小标宋_GBK" w:cs="方正小标宋_GBK"/>
          <w:w w:val="98"/>
          <w:kern w:val="2"/>
          <w:sz w:val="44"/>
          <w:szCs w:val="44"/>
        </w:rPr>
        <w:t>灵活就业人员缴存提取住房公积金</w:t>
      </w:r>
    </w:p>
    <w:p w14:paraId="5A53B0DF">
      <w:pPr>
        <w:adjustRightInd w:val="0"/>
        <w:snapToGrid w:val="0"/>
        <w:spacing w:line="560" w:lineRule="exact"/>
        <w:ind w:firstLine="0" w:firstLineChars="0"/>
        <w:jc w:val="center"/>
        <w:rPr>
          <w:rFonts w:hint="eastAsia" w:ascii="方正小标宋_GBK" w:eastAsia="方正小标宋_GBK" w:cs="方正小标宋_GBK"/>
          <w:w w:val="98"/>
          <w:kern w:val="2"/>
          <w:sz w:val="44"/>
          <w:szCs w:val="44"/>
        </w:rPr>
      </w:pPr>
      <w:r>
        <w:rPr>
          <w:rFonts w:hint="eastAsia" w:ascii="方正小标宋_GBK" w:eastAsia="方正小标宋_GBK" w:cs="方正小标宋_GBK"/>
          <w:w w:val="98"/>
          <w:kern w:val="2"/>
          <w:sz w:val="44"/>
          <w:szCs w:val="44"/>
        </w:rPr>
        <w:t>热点问题解读</w:t>
      </w:r>
    </w:p>
    <w:p w14:paraId="39770960">
      <w:pPr>
        <w:pStyle w:val="9"/>
        <w:rPr>
          <w:rFonts w:ascii="Times New Roman" w:hAnsi="Times New Roman" w:eastAsia="方正仿宋_GBK"/>
        </w:rPr>
      </w:pPr>
    </w:p>
    <w:p w14:paraId="7DDE309F">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lang w:val="en-US"/>
        </w:rPr>
        <w:t>2025年</w:t>
      </w:r>
      <w:r>
        <w:rPr>
          <w:rFonts w:eastAsia="方正仿宋_GBK"/>
          <w:sz w:val="32"/>
          <w:szCs w:val="32"/>
          <w:shd w:val="clear" w:color="auto" w:fill="FFFFFF"/>
        </w:rPr>
        <w:t>3月12日，经管委会审议通过《攀枝花市灵活就业人员参加住房公积金制度管理办法（试行）》，自2025年4月16日起在全市推行。为更好开展我市灵活就业人员缴存提取住房公积金，现将热点问题解读如下：</w:t>
      </w:r>
    </w:p>
    <w:p w14:paraId="69C93D62">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1.哪些人能够以灵活就业人员的身份缴存公积金？</w:t>
      </w:r>
    </w:p>
    <w:p w14:paraId="2BE56E96">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已年满16周岁且未达到法定退休年龄，具有完全民事行为能力，以非全日制、自由职业、个体经营、新业态等方式灵活就业的人员。</w:t>
      </w:r>
    </w:p>
    <w:p w14:paraId="2463139A">
      <w:pPr>
        <w:widowControl/>
        <w:adjustRightInd w:val="0"/>
        <w:snapToGrid w:val="0"/>
        <w:spacing w:line="600" w:lineRule="exact"/>
        <w:jc w:val="both"/>
        <w:rPr>
          <w:rFonts w:eastAsia="方正仿宋_GBK"/>
          <w:sz w:val="32"/>
          <w:szCs w:val="32"/>
          <w:shd w:val="clear" w:color="auto" w:fill="FFFFFF"/>
        </w:rPr>
      </w:pPr>
      <w:r>
        <w:rPr>
          <w:rFonts w:eastAsia="方正仿宋_GBK"/>
          <w:b/>
          <w:bCs/>
          <w:sz w:val="32"/>
          <w:szCs w:val="32"/>
          <w:shd w:val="clear" w:color="auto" w:fill="FFFFFF"/>
        </w:rPr>
        <w:t>例如：</w:t>
      </w:r>
      <w:r>
        <w:rPr>
          <w:rFonts w:eastAsia="方正仿宋_GBK"/>
          <w:sz w:val="32"/>
          <w:szCs w:val="32"/>
          <w:shd w:val="clear" w:color="auto" w:fill="FFFFFF"/>
        </w:rPr>
        <w:t>家教、保洁、搬运、建筑装修等家政服务和打零工人员，个体工商户及其雇员，交通出行、外卖配送、网络零售、直播销售等互联网平台就业人员，蔬菜种植、动物养殖等农户。</w:t>
      </w:r>
    </w:p>
    <w:p w14:paraId="171821C6">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2.灵活就业人员缴存公积金有户籍限制吗？</w:t>
      </w:r>
    </w:p>
    <w:p w14:paraId="110250FF">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没有户籍限制。</w:t>
      </w:r>
    </w:p>
    <w:p w14:paraId="6A6CD0AF">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3.灵活就业人员缴存与单位在职职工缴存享受的权利一样吗？</w:t>
      </w:r>
    </w:p>
    <w:p w14:paraId="77FC049B">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灵活就业人员与在职职工享受的权利基本一致。包括执行房屋套数认定、首付比例的同等标准，享受提取政策、低息贷款利率及缴存的公积金可在个人应纳税所得额中扣除的同等权利。</w:t>
      </w:r>
    </w:p>
    <w:p w14:paraId="4F5DF3E5">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4.灵活就业人员缴存的公积金计算利息吗？</w:t>
      </w:r>
    </w:p>
    <w:p w14:paraId="4E253858">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灵活就业人员缴存的公积金，自存入个人住房公积金账户之日起，按照中国人民银行规定的利率计息。</w:t>
      </w:r>
    </w:p>
    <w:p w14:paraId="60228025">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5.灵活就业人员缴存公积金，怎么开户？</w:t>
      </w:r>
    </w:p>
    <w:p w14:paraId="3ACE83DF">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本人持有效身份证件及个人借记卡</w:t>
      </w:r>
      <w:r>
        <w:rPr>
          <w:rFonts w:hint="eastAsia" w:ascii="方正仿宋_GBK" w:eastAsia="方正仿宋_GBK"/>
          <w:sz w:val="32"/>
          <w:szCs w:val="32"/>
          <w:shd w:val="clear" w:color="auto" w:fill="FFFFFF"/>
        </w:rPr>
        <w:t>Ⅰ</w:t>
      </w:r>
      <w:r>
        <w:rPr>
          <w:rFonts w:eastAsia="方正仿宋_GBK"/>
          <w:sz w:val="32"/>
          <w:szCs w:val="32"/>
          <w:shd w:val="clear" w:color="auto" w:fill="FFFFFF"/>
        </w:rPr>
        <w:t>类卡，到攀枝花市住房公积金管理中心服务窗口或受托银行缴存网点填写《攀枝花市灵活就业人员缴存住房公积金开户申请表》，签订《攀枝花市灵活就业人员住房公积金缴存使用协议》即可办理开户缴存。</w:t>
      </w:r>
    </w:p>
    <w:p w14:paraId="2960155C">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6.灵活就业人员缴存公积金有什么渠道？</w:t>
      </w:r>
    </w:p>
    <w:p w14:paraId="6C9A7D50">
      <w:pPr>
        <w:widowControl/>
        <w:adjustRightInd w:val="0"/>
        <w:snapToGrid w:val="0"/>
        <w:spacing w:line="600" w:lineRule="exact"/>
        <w:jc w:val="both"/>
        <w:rPr>
          <w:rFonts w:eastAsia="方正仿宋_GBK"/>
          <w:spacing w:val="6"/>
          <w:sz w:val="32"/>
          <w:szCs w:val="32"/>
          <w:shd w:val="clear" w:color="auto" w:fill="FFFFFF"/>
        </w:rPr>
      </w:pPr>
      <w:r>
        <w:rPr>
          <w:rFonts w:eastAsia="方正仿宋_GBK"/>
          <w:sz w:val="32"/>
          <w:szCs w:val="32"/>
          <w:shd w:val="clear" w:color="auto" w:fill="FFFFFF"/>
        </w:rPr>
        <w:t>开立账户的灵活就业人员可在攀枝花市住房公积金管理中心各服务窗口、</w:t>
      </w:r>
      <w:r>
        <w:rPr>
          <w:rFonts w:eastAsia="方正仿宋_GBK"/>
          <w:spacing w:val="6"/>
          <w:sz w:val="32"/>
          <w:szCs w:val="32"/>
          <w:shd w:val="clear" w:color="auto" w:fill="FFFFFF"/>
        </w:rPr>
        <w:t>受托银行缴存网点或个人网上大厅办理缴存。</w:t>
      </w:r>
    </w:p>
    <w:p w14:paraId="16F5AA35">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7.缴存方式有哪些？</w:t>
      </w:r>
    </w:p>
    <w:p w14:paraId="54BF7D6A">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按月缴存或自由缴存。</w:t>
      </w:r>
    </w:p>
    <w:p w14:paraId="79CE3E0C">
      <w:pPr>
        <w:widowControl/>
        <w:adjustRightInd w:val="0"/>
        <w:snapToGrid w:val="0"/>
        <w:spacing w:line="600" w:lineRule="exact"/>
        <w:jc w:val="both"/>
        <w:rPr>
          <w:rFonts w:eastAsia="方正仿宋_GBK"/>
          <w:sz w:val="32"/>
          <w:szCs w:val="32"/>
          <w:shd w:val="clear" w:color="auto" w:fill="FFFFFF"/>
        </w:rPr>
      </w:pPr>
      <w:r>
        <w:rPr>
          <w:rFonts w:eastAsia="方正仿宋_GBK"/>
          <w:b/>
          <w:bCs/>
          <w:sz w:val="32"/>
          <w:szCs w:val="32"/>
          <w:shd w:val="clear" w:color="auto" w:fill="FFFFFF"/>
        </w:rPr>
        <w:t>注：</w:t>
      </w:r>
      <w:r>
        <w:rPr>
          <w:rFonts w:eastAsia="方正仿宋_GBK"/>
          <w:sz w:val="32"/>
          <w:szCs w:val="32"/>
          <w:shd w:val="clear" w:color="auto" w:fill="FFFFFF"/>
        </w:rPr>
        <w:t>本年度（自然年度）内完成当前年度汇缴、补缴，不得跨年度汇缴、补缴。</w:t>
      </w:r>
    </w:p>
    <w:p w14:paraId="2BFCD9C2">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8.缴存基数和缴存比例如何确定？</w:t>
      </w:r>
    </w:p>
    <w:p w14:paraId="471AF0CD">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缴存基数在攀枝花市住房公积金管理中心核定的年度住房公积金缴存基数的上下限范围内自主确定。目前，缴存基数的上限为27480元</w:t>
      </w:r>
      <w:r>
        <w:rPr>
          <w:rFonts w:hint="eastAsia" w:eastAsia="方正仿宋_GBK"/>
          <w:sz w:val="32"/>
          <w:szCs w:val="32"/>
          <w:shd w:val="clear" w:color="auto" w:fill="FFFFFF"/>
        </w:rPr>
        <w:t>/月</w:t>
      </w:r>
      <w:r>
        <w:rPr>
          <w:rFonts w:eastAsia="方正仿宋_GBK"/>
          <w:sz w:val="32"/>
          <w:szCs w:val="32"/>
          <w:shd w:val="clear" w:color="auto" w:fill="FFFFFF"/>
        </w:rPr>
        <w:t>，下限为1970元</w:t>
      </w:r>
      <w:r>
        <w:rPr>
          <w:rFonts w:hint="eastAsia" w:eastAsia="方正仿宋_GBK"/>
          <w:sz w:val="32"/>
          <w:szCs w:val="32"/>
          <w:shd w:val="clear" w:color="auto" w:fill="FFFFFF"/>
        </w:rPr>
        <w:t>/月</w:t>
      </w:r>
      <w:r>
        <w:rPr>
          <w:rFonts w:eastAsia="方正仿宋_GBK"/>
          <w:sz w:val="32"/>
          <w:szCs w:val="32"/>
          <w:shd w:val="clear" w:color="auto" w:fill="FFFFFF"/>
        </w:rPr>
        <w:t>。</w:t>
      </w:r>
    </w:p>
    <w:p w14:paraId="08D6637E">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缴存比例在10%～24%范围（偶数）内自主确定。</w:t>
      </w:r>
    </w:p>
    <w:p w14:paraId="3FF0BF23">
      <w:pPr>
        <w:widowControl/>
        <w:adjustRightInd w:val="0"/>
        <w:snapToGrid w:val="0"/>
        <w:spacing w:line="600" w:lineRule="exact"/>
        <w:jc w:val="both"/>
        <w:rPr>
          <w:rFonts w:eastAsia="方正仿宋_GBK"/>
          <w:sz w:val="32"/>
          <w:szCs w:val="32"/>
          <w:shd w:val="clear" w:color="auto" w:fill="FFFFFF"/>
        </w:rPr>
      </w:pPr>
      <w:r>
        <w:rPr>
          <w:rFonts w:eastAsia="方正仿宋_GBK"/>
          <w:b/>
          <w:bCs/>
          <w:sz w:val="32"/>
          <w:szCs w:val="32"/>
          <w:shd w:val="clear" w:color="auto" w:fill="FFFFFF"/>
        </w:rPr>
        <w:t>例如：</w:t>
      </w:r>
      <w:r>
        <w:rPr>
          <w:rFonts w:eastAsia="方正仿宋_GBK"/>
          <w:sz w:val="32"/>
          <w:szCs w:val="32"/>
          <w:shd w:val="clear" w:color="auto" w:fill="FFFFFF"/>
        </w:rPr>
        <w:t>小王选择缴存基数为5000元，缴存比例为18%，则小王的月缴存额度</w:t>
      </w:r>
      <w:r>
        <w:rPr>
          <w:rFonts w:hint="eastAsia" w:eastAsia="方正仿宋_GBK"/>
          <w:sz w:val="32"/>
          <w:szCs w:val="32"/>
          <w:shd w:val="clear" w:color="auto" w:fill="FFFFFF"/>
        </w:rPr>
        <w:t>为</w:t>
      </w:r>
      <w:r>
        <w:rPr>
          <w:rFonts w:eastAsia="方正仿宋_GBK"/>
          <w:sz w:val="32"/>
          <w:szCs w:val="32"/>
          <w:shd w:val="clear" w:color="auto" w:fill="FFFFFF"/>
        </w:rPr>
        <w:t>5000×18%=900元</w:t>
      </w:r>
    </w:p>
    <w:p w14:paraId="1A5738D3">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9.缴存基数和缴存比例可以调整吗？</w:t>
      </w:r>
    </w:p>
    <w:p w14:paraId="6CB76D3D">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可以。在每个自然年度内可申请调整一次（</w:t>
      </w:r>
      <w:r>
        <w:rPr>
          <w:rFonts w:eastAsia="方正仿宋_GBK"/>
          <w:sz w:val="32"/>
          <w:szCs w:val="32"/>
          <w:shd w:val="clear" w:color="auto" w:fill="FFFFFF"/>
          <w:lang w:val="en-US"/>
        </w:rPr>
        <w:t>开户当年不作调整），调整后按新的缴存基数和比例缴存</w:t>
      </w:r>
      <w:r>
        <w:rPr>
          <w:rFonts w:eastAsia="方正仿宋_GBK"/>
          <w:sz w:val="32"/>
          <w:szCs w:val="32"/>
          <w:shd w:val="clear" w:color="auto" w:fill="FFFFFF"/>
        </w:rPr>
        <w:t>。</w:t>
      </w:r>
    </w:p>
    <w:p w14:paraId="00748F96">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10.原来以灵活就业人员身份缴存的公积金，可以转移到单位继续缴存吗？</w:t>
      </w:r>
    </w:p>
    <w:p w14:paraId="7494FF34">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可以。进入单位工作后，原来以灵活就业人员身份缴存的公积金账户办理封存，并转移到新单位即可继续缴存。</w:t>
      </w:r>
    </w:p>
    <w:p w14:paraId="586A8E02">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11.若在市外有公积金账户，是否可以在本市以灵活就业人员的身份缴存公积金？</w:t>
      </w:r>
    </w:p>
    <w:p w14:paraId="06D20855">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可以。灵活就业人员需将市外的公积金账户办理封存，并在本市以灵活就业人员身份缴存开户，再办理“异地转移”。</w:t>
      </w:r>
    </w:p>
    <w:p w14:paraId="33E5BEC7">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12.若灵活就业人员因自身原因不再继续缴存，是否可以选择销户？</w:t>
      </w:r>
    </w:p>
    <w:p w14:paraId="5A030F13">
      <w:pPr>
        <w:widowControl/>
        <w:adjustRightInd w:val="0"/>
        <w:snapToGrid w:val="0"/>
        <w:spacing w:line="600" w:lineRule="exact"/>
        <w:jc w:val="both"/>
        <w:rPr>
          <w:rFonts w:eastAsia="方正仿宋_GBK"/>
          <w:spacing w:val="6"/>
          <w:sz w:val="32"/>
          <w:szCs w:val="32"/>
          <w:shd w:val="clear" w:color="auto" w:fill="FFFFFF"/>
        </w:rPr>
      </w:pPr>
      <w:r>
        <w:rPr>
          <w:rFonts w:eastAsia="方正仿宋_GBK"/>
          <w:sz w:val="32"/>
          <w:szCs w:val="32"/>
          <w:shd w:val="clear" w:color="auto" w:fill="FFFFFF"/>
        </w:rPr>
        <w:t>可以。若在本市无已申请未发放或未结清的住房公积金贷款，可根据自身需要选择终止缴存</w:t>
      </w:r>
      <w:r>
        <w:rPr>
          <w:rFonts w:eastAsia="方正仿宋_GBK"/>
          <w:spacing w:val="6"/>
          <w:sz w:val="32"/>
          <w:szCs w:val="32"/>
          <w:shd w:val="clear" w:color="auto" w:fill="FFFFFF"/>
        </w:rPr>
        <w:t>，同时销户提取公积金账户内的余额。</w:t>
      </w:r>
    </w:p>
    <w:p w14:paraId="2DC24C7D">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13.长时间未发生缴存行为，灵活就业人员的公积金账户会被如何管理？</w:t>
      </w:r>
    </w:p>
    <w:p w14:paraId="3493C740">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（1）连续停缴12个月（含）以上的，公积金账户自动封存，若需继续缴存的，灵活就业人员可办理账户启封。</w:t>
      </w:r>
    </w:p>
    <w:p w14:paraId="64A7DC06">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（2）开立公积金账户后，连续6个月以上未缴存且账户余额为零的，按协议约定由市公积金中心注销该账户。</w:t>
      </w:r>
    </w:p>
    <w:p w14:paraId="1B783CAA">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14.灵活就业人员销户提取后又想重新缴存公积金，可以吗？</w:t>
      </w:r>
    </w:p>
    <w:p w14:paraId="78A82463">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可以。重新开户即可缴存。</w:t>
      </w:r>
    </w:p>
    <w:p w14:paraId="4DF0872C">
      <w:pPr>
        <w:widowControl/>
        <w:adjustRightInd w:val="0"/>
        <w:snapToGrid w:val="0"/>
        <w:spacing w:line="600" w:lineRule="exact"/>
        <w:jc w:val="both"/>
        <w:rPr>
          <w:rFonts w:eastAsia="方正仿宋_GBK"/>
          <w:b/>
          <w:bCs/>
          <w:sz w:val="32"/>
          <w:szCs w:val="32"/>
          <w:shd w:val="clear" w:color="auto" w:fill="FFFFFF"/>
        </w:rPr>
      </w:pPr>
      <w:r>
        <w:rPr>
          <w:rFonts w:eastAsia="方正仿宋_GBK"/>
          <w:b/>
          <w:bCs/>
          <w:sz w:val="32"/>
          <w:szCs w:val="32"/>
          <w:shd w:val="clear" w:color="auto" w:fill="FFFFFF"/>
        </w:rPr>
        <w:t>15.以灵活就业人员身份缴存的公积金如何提取？</w:t>
      </w:r>
    </w:p>
    <w:p w14:paraId="75508C24">
      <w:pPr>
        <w:widowControl/>
        <w:adjustRightInd w:val="0"/>
        <w:snapToGrid w:val="0"/>
        <w:spacing w:line="600" w:lineRule="exact"/>
        <w:jc w:val="both"/>
        <w:rPr>
          <w:rFonts w:eastAsia="方正仿宋_GBK"/>
          <w:sz w:val="32"/>
          <w:szCs w:val="32"/>
          <w:shd w:val="clear" w:color="auto" w:fill="FFFFFF"/>
        </w:rPr>
      </w:pPr>
      <w:r>
        <w:rPr>
          <w:rFonts w:eastAsia="方正仿宋_GBK"/>
          <w:sz w:val="32"/>
          <w:szCs w:val="32"/>
          <w:shd w:val="clear" w:color="auto" w:fill="FFFFFF"/>
        </w:rPr>
        <w:t>符合购买自住住房、建造翻建大修自住住房、偿还住房贷款本息、租房、出境定居、死亡等情形的，可按照有关规定申请提取公积金。</w:t>
      </w:r>
    </w:p>
    <w:p w14:paraId="177EB506">
      <w:pPr>
        <w:widowControl/>
        <w:adjustRightInd w:val="0"/>
        <w:snapToGrid w:val="0"/>
        <w:spacing w:line="600" w:lineRule="exact"/>
        <w:jc w:val="both"/>
      </w:pPr>
      <w:r>
        <w:rPr>
          <w:rFonts w:eastAsia="方正仿宋_GBK"/>
          <w:sz w:val="32"/>
          <w:szCs w:val="32"/>
          <w:shd w:val="clear" w:color="auto" w:fill="FFFFFF"/>
        </w:rPr>
        <w:t>若有未结清的本市住房公积金贷款的，只可以选择偿还住房公积金贷款提取，其中纳入贷款额度计算的公积金账户余额在该笔公积金贷款未结清前不能提取。</w:t>
      </w:r>
    </w:p>
    <w:sectPr>
      <w:footerReference r:id="rId6" w:type="even"/>
      <w:pgSz w:w="11907" w:h="16840"/>
      <w:pgMar w:top="2155"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CED72">
    <w:pPr>
      <w:pStyle w:val="5"/>
      <w:jc w:val="right"/>
      <w:rPr>
        <w:rFonts w:hint="eastAsia"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64795"/>
              <wp:effectExtent l="0" t="0" r="0" b="0"/>
              <wp:wrapNone/>
              <wp:docPr id="1" name="文本框 5"/>
              <wp:cNvGraphicFramePr/>
              <a:graphic xmlns:a="http://schemas.openxmlformats.org/drawingml/2006/main">
                <a:graphicData uri="http://schemas.microsoft.com/office/word/2010/wordprocessingShape">
                  <wps:wsp>
                    <wps:cNvSpPr/>
                    <wps:spPr>
                      <a:xfrm>
                        <a:off x="0" y="0"/>
                        <a:ext cx="622299" cy="264765"/>
                      </a:xfrm>
                      <a:prstGeom prst="rect">
                        <a:avLst/>
                      </a:prstGeom>
                      <a:noFill/>
                      <a:ln w="9525" cap="flat" cmpd="sng">
                        <a:noFill/>
                        <a:prstDash val="solid"/>
                        <a:miter/>
                      </a:ln>
                    </wps:spPr>
                    <wps:txbx>
                      <w:txbxContent>
                        <w:p w14:paraId="4D954E5B">
                          <w:pPr>
                            <w:pStyle w:val="5"/>
                            <w:wordWrap w:val="0"/>
                            <w:ind w:firstLine="0" w:firstLineChars="0"/>
                            <w:jc w:val="right"/>
                            <w:rPr>
                              <w:rFonts w:hint="eastAsia"/>
                              <w:sz w:val="28"/>
                              <w:szCs w:val="28"/>
                              <w:lang w:val="en-US" w:eastAsia="zh-CN"/>
                            </w:rPr>
                          </w:pPr>
                          <w:r>
                            <w:rPr>
                              <w:rFonts w:hint="eastAsia" w:ascii="宋体"/>
                              <w:sz w:val="28"/>
                              <w:szCs w:val="28"/>
                              <w:lang w:eastAsia="zh-CN"/>
                            </w:rPr>
                            <w:t>—</w:t>
                          </w:r>
                          <w:r>
                            <w:rPr>
                              <w:rFonts w:hint="eastAsia" w:ascii="宋体"/>
                              <w:sz w:val="28"/>
                              <w:szCs w:val="28"/>
                              <w:lang w:val="en-US" w:eastAsia="zh-CN"/>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25</w:t>
                          </w:r>
                          <w:r>
                            <w:rPr>
                              <w:rFonts w:hint="eastAsia" w:ascii="宋体"/>
                              <w:sz w:val="28"/>
                              <w:szCs w:val="28"/>
                            </w:rPr>
                            <w:fldChar w:fldCharType="end"/>
                          </w:r>
                          <w:r>
                            <w:rPr>
                              <w:rFonts w:hint="eastAsia" w:ascii="宋体"/>
                              <w:sz w:val="28"/>
                              <w:szCs w:val="28"/>
                              <w:lang w:val="en-US" w:eastAsia="zh-CN"/>
                            </w:rPr>
                            <w:t xml:space="preserve"> —</w:t>
                          </w:r>
                        </w:p>
                      </w:txbxContent>
                    </wps:txbx>
                    <wps:bodyPr vert="horz" wrap="none" lIns="0" tIns="0" rIns="0" bIns="0" anchor="t" anchorCtr="0" upright="1">
                      <a:spAutoFit/>
                    </wps:bodyPr>
                  </wps:wsp>
                </a:graphicData>
              </a:graphic>
            </wp:anchor>
          </w:drawing>
        </mc:Choice>
        <mc:Fallback>
          <w:pict>
            <v:rect id="文本框 5" o:spid="_x0000_s1026" o:spt="1" style="position:absolute;left:0pt;margin-top:0pt;height:20.85pt;width:49pt;mso-position-horizontal:outside;mso-position-horizontal-relative:margin;mso-wrap-style:none;z-index:251659264;mso-width-relative:page;mso-height-relative:page;" filled="f" stroked="f" coordsize="21600,21600" o:gfxdata="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X9iR0QAAAAMBAAAPAAAAAAAAAAEAIAAAACIAAABkcnMvZG93bnJl&#10;di54bWxQSwECFAAUAAAACACHTuJA7pL5cQQCAAD0AwAADgAAAAAAAAABACAAAAAgAQAAZHJzL2Uy&#10;b0RvYy54bWxQSwUGAAAAAAYABgBZAQAAlgUAAAAA&#10;">
              <v:fill on="f" focussize="0,0"/>
              <v:stroke on="f" joinstyle="miter"/>
              <v:imagedata o:title=""/>
              <o:lock v:ext="edit" aspectratio="f"/>
              <v:textbox inset="0mm,0mm,0mm,0mm" style="mso-fit-shape-to-text:t;">
                <w:txbxContent>
                  <w:p w14:paraId="4D954E5B">
                    <w:pPr>
                      <w:pStyle w:val="5"/>
                      <w:wordWrap w:val="0"/>
                      <w:ind w:firstLine="0" w:firstLineChars="0"/>
                      <w:jc w:val="right"/>
                      <w:rPr>
                        <w:rFonts w:hint="eastAsia"/>
                        <w:sz w:val="28"/>
                        <w:szCs w:val="28"/>
                        <w:lang w:val="en-US" w:eastAsia="zh-CN"/>
                      </w:rPr>
                    </w:pPr>
                    <w:r>
                      <w:rPr>
                        <w:rFonts w:hint="eastAsia" w:ascii="宋体"/>
                        <w:sz w:val="28"/>
                        <w:szCs w:val="28"/>
                        <w:lang w:eastAsia="zh-CN"/>
                      </w:rPr>
                      <w:t>—</w:t>
                    </w:r>
                    <w:r>
                      <w:rPr>
                        <w:rFonts w:hint="eastAsia" w:ascii="宋体"/>
                        <w:sz w:val="28"/>
                        <w:szCs w:val="28"/>
                        <w:lang w:val="en-US" w:eastAsia="zh-CN"/>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eastAsia="zh-CN"/>
                      </w:rPr>
                      <w:t>25</w:t>
                    </w:r>
                    <w:r>
                      <w:rPr>
                        <w:rFonts w:hint="eastAsia" w:ascii="宋体"/>
                        <w:sz w:val="28"/>
                        <w:szCs w:val="28"/>
                      </w:rPr>
                      <w:fldChar w:fldCharType="end"/>
                    </w:r>
                    <w:r>
                      <w:rPr>
                        <w:rFonts w:hint="eastAsia" w:ascii="宋体"/>
                        <w:sz w:val="28"/>
                        <w:szCs w:val="28"/>
                        <w:lang w:val="en-US" w:eastAsia="zh-CN"/>
                      </w:rPr>
                      <w:t xml:space="preserve"> —</w:t>
                    </w:r>
                  </w:p>
                </w:txbxContent>
              </v:textbox>
            </v:rect>
          </w:pict>
        </mc:Fallback>
      </mc:AlternateContent>
    </w:r>
  </w:p>
  <w:p w14:paraId="53736E0B">
    <w:pPr>
      <w:spacing w:line="1"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10AA">
    <w:pPr>
      <w:pStyle w:val="5"/>
      <w:ind w:right="360"/>
      <w:rPr>
        <w:rFonts w:hint="eastAsia" w:ascii="宋体"/>
        <w:sz w:val="28"/>
        <w:szCs w:val="28"/>
      </w:rPr>
    </w:pP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hint="eastAsia" w:ascii="宋体"/>
        <w:sz w:val="28"/>
        <w:szCs w:val="28"/>
        <w:lang w:val="zh-CN" w:eastAsia="zh-CN"/>
      </w:rPr>
      <w:t>- 16 -</w:t>
    </w:r>
    <w:r>
      <w:rPr>
        <w:rFonts w:hint="eastAsia" w:ascii="宋体"/>
        <w:sz w:val="28"/>
        <w:szCs w:val="28"/>
      </w:rPr>
      <w:fldChar w:fldCharType="end"/>
    </w:r>
  </w:p>
  <w:p w14:paraId="1EBCB429">
    <w:pPr>
      <w:spacing w:line="1"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drawingGridHorizontalSpacing w:val="11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5FC72A35"/>
    <w:rsid w:val="612F453E"/>
    <w:rsid w:val="680B08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firstLine="200" w:firstLineChars="200"/>
    </w:pPr>
    <w:rPr>
      <w:rFonts w:ascii="Times New Roman" w:hAnsi="Times New Roman" w:eastAsia="宋体" w:cs="Times New Roman"/>
      <w:sz w:val="20"/>
      <w:szCs w:val="20"/>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7"/>
      </w:tabs>
      <w:snapToGrid w:val="0"/>
      <w:jc w:val="left"/>
    </w:pPr>
    <w:rPr>
      <w:sz w:val="18"/>
    </w:rPr>
  </w:style>
  <w:style w:type="character" w:styleId="8">
    <w:name w:val="Hyperlink"/>
    <w:basedOn w:val="7"/>
    <w:uiPriority w:val="0"/>
    <w:rPr>
      <w:color w:val="0000FF"/>
      <w:u w:val="single"/>
    </w:rPr>
  </w:style>
  <w:style w:type="paragraph" w:customStyle="1" w:styleId="9">
    <w:name w:val="Body Text First Indent 21"/>
    <w:next w:val="1"/>
    <w:qFormat/>
    <w:uiPriority w:val="0"/>
    <w:pPr>
      <w:widowControl w:val="0"/>
      <w:spacing w:after="120"/>
      <w:ind w:left="200" w:leftChars="200" w:firstLine="200" w:firstLineChars="20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3068</Words>
  <Characters>3618</Characters>
  <Lines>287</Lines>
  <Paragraphs>183</Paragraphs>
  <TotalTime>17</TotalTime>
  <ScaleCrop>false</ScaleCrop>
  <LinksUpToDate>false</LinksUpToDate>
  <CharactersWithSpaces>3620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2025-04-24T09:47:00Z</dcterms:created>
  <dc:creator>user</dc:creator>
  <cp:lastModifiedBy>张婷婷</cp:lastModifiedBy>
  <dcterms:modified xsi:type="dcterms:W3CDTF">2025-04-27T09:10:48Z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eyJoZGlkIjoiZTc4MTdlOWJlNWEwODk1NjE1ZTYzMTg1OWRiOWI2MzMiLCJ1c2VySWQiOiIzMDI5MTAwOSJ9</vt:lpwstr>
  </property>
  <property fmtid="{D5CDD505-2E9C-101B-9397-08002B2CF9AE}" pid="3" name="KSOProductBuildVer">
    <vt:lpwstr>2052-12.1.0.20784</vt:lpwstr>
  </property>
  <property fmtid="{D5CDD505-2E9C-101B-9397-08002B2CF9AE}" pid="4" name="ICV">
    <vt:lpwstr>26D6AF6EC63145FFA2D5D41C3C34174E_12</vt:lpwstr>
  </property>
</Properties>
</file>